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textAlignment w:val="auto"/>
        <w:rPr>
          <w:rFonts w:hint="eastAsia" w:eastAsia="方正黑体"/>
          <w:sz w:val="32"/>
          <w:szCs w:val="24"/>
          <w:lang w:val="en-US" w:eastAsia="zh-CN"/>
        </w:rPr>
      </w:pPr>
      <w:r>
        <w:rPr>
          <w:rFonts w:hint="eastAsia" w:eastAsia="方正黑体"/>
          <w:sz w:val="32"/>
          <w:szCs w:val="24"/>
          <w:lang w:val="en-US" w:eastAsia="zh-CN"/>
        </w:rPr>
        <w:t>附件1</w:t>
      </w:r>
      <w:bookmarkStart w:id="2" w:name="_GoBack"/>
      <w:bookmarkEnd w:id="2"/>
    </w:p>
    <w:p>
      <w:pPr>
        <w:keepNext w:val="0"/>
        <w:keepLines w:val="0"/>
        <w:pageBreakBefore w:val="0"/>
        <w:widowControl w:val="0"/>
        <w:kinsoku/>
        <w:wordWrap/>
        <w:overflowPunct/>
        <w:topLinePunct w:val="0"/>
        <w:autoSpaceDE/>
        <w:autoSpaceDN/>
        <w:bidi w:val="0"/>
        <w:adjustRightInd/>
        <w:snapToGrid/>
        <w:spacing w:line="610" w:lineRule="exact"/>
        <w:ind w:left="0" w:leftChars="0" w:firstLine="0" w:firstLineChars="0"/>
        <w:textAlignment w:val="auto"/>
        <w:rPr>
          <w:rFonts w:hint="default"/>
          <w:sz w:val="32"/>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0" w:afterLines="0" w:line="610" w:lineRule="exact"/>
        <w:textAlignment w:val="auto"/>
        <w:rPr>
          <w:rFonts w:hint="default" w:ascii="Times New Roman" w:hAnsi="Times New Roman" w:cs="Times New Roman"/>
          <w:sz w:val="44"/>
          <w:szCs w:val="44"/>
          <w:lang w:val="en-US" w:eastAsia="zh-CN"/>
        </w:rPr>
      </w:pPr>
      <w:r>
        <w:rPr>
          <w:rFonts w:hint="default" w:ascii="Times New Roman" w:hAnsi="Times New Roman" w:cs="Times New Roman"/>
          <w:sz w:val="44"/>
          <w:szCs w:val="44"/>
          <w:lang w:val="en-US" w:eastAsia="zh-CN"/>
        </w:rPr>
        <w:t>关于推动先进制造业和现代</w:t>
      </w:r>
      <w:r>
        <w:rPr>
          <w:rFonts w:hint="eastAsia" w:cs="Times New Roman"/>
          <w:sz w:val="44"/>
          <w:szCs w:val="44"/>
          <w:lang w:val="en-US" w:eastAsia="zh-CN"/>
        </w:rPr>
        <w:t>生产性</w:t>
      </w:r>
      <w:r>
        <w:rPr>
          <w:rFonts w:hint="default" w:ascii="Times New Roman" w:hAnsi="Times New Roman" w:cs="Times New Roman"/>
          <w:sz w:val="44"/>
          <w:szCs w:val="44"/>
          <w:lang w:val="en-US" w:eastAsia="zh-CN"/>
        </w:rPr>
        <w:t>服务业</w:t>
      </w:r>
    </w:p>
    <w:p>
      <w:pPr>
        <w:pStyle w:val="2"/>
        <w:keepNext w:val="0"/>
        <w:keepLines w:val="0"/>
        <w:pageBreakBefore w:val="0"/>
        <w:widowControl w:val="0"/>
        <w:kinsoku/>
        <w:wordWrap/>
        <w:overflowPunct/>
        <w:topLinePunct w:val="0"/>
        <w:autoSpaceDE/>
        <w:autoSpaceDN/>
        <w:bidi w:val="0"/>
        <w:adjustRightInd/>
        <w:snapToGrid/>
        <w:spacing w:beforeLines="0" w:afterLines="0" w:line="610" w:lineRule="exact"/>
        <w:textAlignment w:val="auto"/>
        <w:rPr>
          <w:rFonts w:hint="default" w:ascii="Times New Roman" w:hAnsi="Times New Roman" w:cs="Times New Roman"/>
          <w:sz w:val="44"/>
          <w:szCs w:val="44"/>
          <w:lang w:val="en-US" w:eastAsia="zh-CN"/>
        </w:rPr>
      </w:pPr>
      <w:r>
        <w:rPr>
          <w:rFonts w:hint="default" w:ascii="Times New Roman" w:hAnsi="Times New Roman" w:cs="Times New Roman"/>
          <w:sz w:val="44"/>
          <w:szCs w:val="44"/>
          <w:lang w:val="en-US" w:eastAsia="zh-CN"/>
        </w:rPr>
        <w:t>深度融合发展的实施意见</w:t>
      </w:r>
    </w:p>
    <w:p>
      <w:pPr>
        <w:pStyle w:val="4"/>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firstLine="0" w:firstLineChars="0"/>
        <w:jc w:val="center"/>
        <w:textAlignment w:val="auto"/>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w:t>
      </w:r>
      <w:r>
        <w:rPr>
          <w:rFonts w:hint="eastAsia" w:cs="Times New Roman"/>
          <w:sz w:val="36"/>
          <w:szCs w:val="36"/>
          <w:lang w:val="en-US" w:eastAsia="zh-CN"/>
        </w:rPr>
        <w:t>征求意见稿</w:t>
      </w:r>
      <w:r>
        <w:rPr>
          <w:rFonts w:hint="default" w:ascii="Times New Roman" w:hAnsi="Times New Roman" w:cs="Times New Roman"/>
          <w:sz w:val="36"/>
          <w:szCs w:val="36"/>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为全面贯彻党的二十届三中全会、习近平总书记考察安徽重要讲话精神，落实省委十一届</w:t>
      </w:r>
      <w:r>
        <w:rPr>
          <w:rFonts w:hint="eastAsia" w:cs="Times New Roman"/>
          <w:sz w:val="36"/>
          <w:szCs w:val="36"/>
          <w:lang w:val="en-US" w:eastAsia="zh-CN"/>
        </w:rPr>
        <w:t>七、八、九</w:t>
      </w:r>
      <w:r>
        <w:rPr>
          <w:rFonts w:hint="default" w:ascii="Times New Roman" w:hAnsi="Times New Roman" w:cs="Times New Roman"/>
          <w:sz w:val="36"/>
          <w:szCs w:val="36"/>
          <w:lang w:val="en-US" w:eastAsia="zh-CN"/>
        </w:rPr>
        <w:t>次全会部署，推动先进制造业和</w:t>
      </w:r>
      <w:r>
        <w:rPr>
          <w:rFonts w:hint="eastAsia" w:cs="Times New Roman"/>
          <w:sz w:val="36"/>
          <w:szCs w:val="36"/>
          <w:lang w:val="en-US" w:eastAsia="zh-CN"/>
        </w:rPr>
        <w:t>现代生产性服务业</w:t>
      </w:r>
      <w:r>
        <w:rPr>
          <w:rFonts w:hint="default" w:ascii="Times New Roman" w:hAnsi="Times New Roman" w:cs="Times New Roman"/>
          <w:sz w:val="36"/>
          <w:szCs w:val="36"/>
          <w:lang w:val="en-US" w:eastAsia="zh-CN"/>
        </w:rPr>
        <w:t>深度融合（以下简称“两业融合”），培育壮大新质生产力，加快构建以</w:t>
      </w:r>
      <w:r>
        <w:rPr>
          <w:rFonts w:hint="eastAsia" w:cs="Times New Roman"/>
          <w:sz w:val="36"/>
          <w:szCs w:val="36"/>
          <w:lang w:val="en-US" w:eastAsia="zh-CN"/>
        </w:rPr>
        <w:t>“6178”为支撑</w:t>
      </w:r>
      <w:r>
        <w:rPr>
          <w:rFonts w:hint="default" w:ascii="Times New Roman" w:hAnsi="Times New Roman" w:cs="Times New Roman"/>
          <w:sz w:val="36"/>
          <w:szCs w:val="36"/>
          <w:lang w:val="en-US" w:eastAsia="zh-CN"/>
        </w:rPr>
        <w:t>的现代化产业体系，制定本实施意见。</w:t>
      </w:r>
    </w:p>
    <w:p>
      <w:pPr>
        <w:pStyle w:val="3"/>
        <w:keepNext w:val="0"/>
        <w:keepLines w:val="0"/>
        <w:pageBreakBefore w:val="0"/>
        <w:widowControl w:val="0"/>
        <w:numPr>
          <w:ilvl w:val="0"/>
          <w:numId w:val="1"/>
        </w:numPr>
        <w:kinsoku/>
        <w:wordWrap/>
        <w:overflowPunct/>
        <w:topLinePunct w:val="0"/>
        <w:autoSpaceDE/>
        <w:autoSpaceDN/>
        <w:bidi w:val="0"/>
        <w:adjustRightInd/>
        <w:snapToGrid/>
        <w:spacing w:beforeLines="0" w:afterLines="0" w:line="620" w:lineRule="exact"/>
        <w:textAlignment w:val="auto"/>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主要目标</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20" w:firstLineChars="200"/>
        <w:textAlignment w:val="auto"/>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先进制造业和</w:t>
      </w:r>
      <w:r>
        <w:rPr>
          <w:rFonts w:hint="eastAsia" w:cs="Times New Roman"/>
          <w:sz w:val="36"/>
          <w:szCs w:val="36"/>
          <w:lang w:val="en-US" w:eastAsia="zh-CN"/>
        </w:rPr>
        <w:t>现代生产性服务业</w:t>
      </w:r>
      <w:r>
        <w:rPr>
          <w:rFonts w:hint="default" w:ascii="Times New Roman" w:hAnsi="Times New Roman" w:cs="Times New Roman"/>
          <w:sz w:val="36"/>
          <w:szCs w:val="36"/>
          <w:lang w:val="en-US" w:eastAsia="zh-CN"/>
        </w:rPr>
        <w:t>全方位、宽领域、深层次融合，</w:t>
      </w:r>
      <w:r>
        <w:rPr>
          <w:rFonts w:hint="eastAsia" w:cs="Times New Roman"/>
          <w:sz w:val="36"/>
          <w:szCs w:val="36"/>
          <w:lang w:val="en-US" w:eastAsia="zh-CN"/>
        </w:rPr>
        <w:t>服务型制造广泛深入发展，生产性服务业有效提质扩量，促进</w:t>
      </w:r>
      <w:r>
        <w:rPr>
          <w:rFonts w:hint="default" w:ascii="Times New Roman" w:hAnsi="Times New Roman" w:cs="Times New Roman"/>
          <w:sz w:val="36"/>
          <w:szCs w:val="36"/>
          <w:lang w:val="en-US" w:eastAsia="zh-CN"/>
        </w:rPr>
        <w:t>产业链融通发展、供应链高效协同、创新链动能活跃、价值链有效提升。</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20" w:firstLineChars="200"/>
        <w:textAlignment w:val="auto"/>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到2027年，培育超</w:t>
      </w:r>
      <w:r>
        <w:rPr>
          <w:rFonts w:hint="eastAsia" w:cs="Times New Roman"/>
          <w:sz w:val="36"/>
          <w:szCs w:val="36"/>
          <w:lang w:val="en-US" w:eastAsia="zh-CN"/>
        </w:rPr>
        <w:t>6</w:t>
      </w:r>
      <w:r>
        <w:rPr>
          <w:rFonts w:hint="default" w:ascii="Times New Roman" w:hAnsi="Times New Roman" w:cs="Times New Roman"/>
          <w:sz w:val="36"/>
          <w:szCs w:val="36"/>
          <w:lang w:val="en-US" w:eastAsia="zh-CN"/>
        </w:rPr>
        <w:t>0家服务型制造标杆企业，打造</w:t>
      </w:r>
      <w:r>
        <w:rPr>
          <w:rFonts w:hint="eastAsia" w:cs="Times New Roman"/>
          <w:sz w:val="36"/>
          <w:szCs w:val="36"/>
          <w:lang w:val="en-US" w:eastAsia="zh-CN"/>
        </w:rPr>
        <w:t>1</w:t>
      </w:r>
      <w:r>
        <w:rPr>
          <w:rFonts w:hint="default" w:ascii="Times New Roman" w:hAnsi="Times New Roman" w:cs="Times New Roman"/>
          <w:sz w:val="36"/>
          <w:szCs w:val="36"/>
          <w:lang w:val="en-US" w:eastAsia="zh-CN"/>
        </w:rPr>
        <w:t>00个</w:t>
      </w:r>
      <w:r>
        <w:rPr>
          <w:rFonts w:hint="eastAsia" w:cs="Times New Roman"/>
          <w:sz w:val="36"/>
          <w:szCs w:val="36"/>
          <w:lang w:val="en-US" w:eastAsia="zh-CN"/>
        </w:rPr>
        <w:t>左右</w:t>
      </w:r>
      <w:r>
        <w:rPr>
          <w:rFonts w:hint="default" w:ascii="Times New Roman" w:hAnsi="Times New Roman" w:cs="Times New Roman"/>
          <w:sz w:val="36"/>
          <w:szCs w:val="36"/>
          <w:lang w:val="en-US" w:eastAsia="zh-CN"/>
        </w:rPr>
        <w:t>制造服务一体化应用场景，建成1</w:t>
      </w:r>
      <w:r>
        <w:rPr>
          <w:rFonts w:hint="eastAsia" w:cs="Times New Roman"/>
          <w:sz w:val="36"/>
          <w:szCs w:val="36"/>
          <w:lang w:val="en-US" w:eastAsia="zh-CN"/>
        </w:rPr>
        <w:t>5</w:t>
      </w:r>
      <w:r>
        <w:rPr>
          <w:rFonts w:hint="default" w:ascii="Times New Roman" w:hAnsi="Times New Roman" w:cs="Times New Roman"/>
          <w:sz w:val="36"/>
          <w:szCs w:val="36"/>
          <w:lang w:val="en-US" w:eastAsia="zh-CN"/>
        </w:rPr>
        <w:t>个</w:t>
      </w:r>
      <w:r>
        <w:rPr>
          <w:rFonts w:hint="eastAsia" w:cs="Times New Roman"/>
          <w:sz w:val="36"/>
          <w:szCs w:val="36"/>
          <w:lang w:val="en-US" w:eastAsia="zh-CN"/>
        </w:rPr>
        <w:t>左右</w:t>
      </w:r>
      <w:r>
        <w:rPr>
          <w:rFonts w:hint="default" w:ascii="Times New Roman" w:hAnsi="Times New Roman" w:cs="Times New Roman"/>
          <w:sz w:val="36"/>
          <w:szCs w:val="36"/>
          <w:lang w:val="en-US" w:eastAsia="zh-CN"/>
        </w:rPr>
        <w:t>省级服务型制造</w:t>
      </w:r>
      <w:r>
        <w:rPr>
          <w:rFonts w:hint="eastAsia" w:cs="Times New Roman"/>
          <w:sz w:val="36"/>
          <w:szCs w:val="36"/>
          <w:lang w:val="en-US" w:eastAsia="zh-CN"/>
        </w:rPr>
        <w:t>集聚</w:t>
      </w:r>
      <w:r>
        <w:rPr>
          <w:rFonts w:hint="default" w:ascii="Times New Roman" w:hAnsi="Times New Roman" w:cs="Times New Roman"/>
          <w:sz w:val="36"/>
          <w:szCs w:val="36"/>
          <w:lang w:val="en-US" w:eastAsia="zh-CN"/>
        </w:rPr>
        <w:t>区，</w:t>
      </w:r>
      <w:r>
        <w:rPr>
          <w:rFonts w:hint="eastAsia" w:cs="Times New Roman"/>
          <w:sz w:val="36"/>
          <w:szCs w:val="36"/>
          <w:lang w:val="en-US" w:eastAsia="zh-CN"/>
        </w:rPr>
        <w:t>推动先进制造业向高端跃迁、现代生产性服务业加速发展，增强</w:t>
      </w:r>
      <w:r>
        <w:rPr>
          <w:rFonts w:hint="default" w:ascii="Times New Roman" w:hAnsi="Times New Roman" w:cs="Times New Roman"/>
          <w:sz w:val="36"/>
          <w:szCs w:val="36"/>
          <w:lang w:val="en-US" w:eastAsia="zh-CN"/>
        </w:rPr>
        <w:t>安徽</w:t>
      </w:r>
      <w:r>
        <w:rPr>
          <w:rFonts w:hint="eastAsia" w:cs="Times New Roman"/>
          <w:sz w:val="36"/>
          <w:szCs w:val="36"/>
          <w:lang w:val="en-US" w:eastAsia="zh-CN"/>
        </w:rPr>
        <w:t>经济发展新动能，实现安徽产业</w:t>
      </w:r>
      <w:r>
        <w:rPr>
          <w:rFonts w:hint="default" w:ascii="Times New Roman" w:hAnsi="Times New Roman" w:cs="Times New Roman"/>
          <w:sz w:val="36"/>
          <w:szCs w:val="36"/>
          <w:lang w:val="en-US" w:eastAsia="zh-CN"/>
        </w:rPr>
        <w:t>能级新跃升。</w:t>
      </w:r>
    </w:p>
    <w:p>
      <w:pPr>
        <w:pStyle w:val="3"/>
        <w:pageBreakBefore w:val="0"/>
        <w:widowControl w:val="0"/>
        <w:numPr>
          <w:ilvl w:val="0"/>
          <w:numId w:val="1"/>
        </w:numPr>
        <w:kinsoku/>
        <w:wordWrap/>
        <w:overflowPunct/>
        <w:topLinePunct w:val="0"/>
        <w:autoSpaceDE/>
        <w:autoSpaceDN/>
        <w:bidi w:val="0"/>
        <w:adjustRightInd/>
        <w:snapToGrid/>
        <w:spacing w:line="620" w:lineRule="exact"/>
        <w:textAlignment w:val="auto"/>
        <w:rPr>
          <w:rFonts w:hint="default"/>
          <w:sz w:val="36"/>
          <w:szCs w:val="28"/>
          <w:lang w:val="en-US" w:eastAsia="zh-CN"/>
        </w:rPr>
      </w:pPr>
      <w:r>
        <w:rPr>
          <w:rFonts w:hint="eastAsia"/>
          <w:sz w:val="36"/>
          <w:szCs w:val="28"/>
          <w:lang w:val="en-US" w:eastAsia="zh-CN"/>
        </w:rPr>
        <w:t>融合路径</w:t>
      </w:r>
    </w:p>
    <w:p>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left="0" w:leftChars="0" w:firstLine="723" w:firstLineChars="200"/>
        <w:textAlignment w:val="auto"/>
        <w:rPr>
          <w:rFonts w:hint="eastAsia"/>
          <w:b/>
          <w:bCs/>
          <w:sz w:val="36"/>
          <w:szCs w:val="28"/>
          <w:lang w:val="en-US" w:eastAsia="zh-CN"/>
        </w:rPr>
      </w:pPr>
      <w:r>
        <w:rPr>
          <w:rFonts w:hint="eastAsia" w:ascii="楷体" w:hAnsi="楷体" w:eastAsia="楷体" w:cs="楷体"/>
          <w:b/>
          <w:bCs/>
          <w:kern w:val="2"/>
          <w:sz w:val="36"/>
          <w:szCs w:val="36"/>
          <w:lang w:val="en-US" w:eastAsia="zh-CN" w:bidi="ar-SA"/>
        </w:rPr>
        <w:t>推动制造业和科技服务融合。</w:t>
      </w:r>
      <w:r>
        <w:rPr>
          <w:rFonts w:hint="eastAsia" w:eastAsia="仿宋_GB2312" w:cstheme="minorBidi"/>
          <w:kern w:val="2"/>
          <w:sz w:val="36"/>
          <w:szCs w:val="28"/>
          <w:lang w:val="en-US" w:eastAsia="zh-CN" w:bidi="ar-SA"/>
        </w:rPr>
        <w:t>大力发展</w:t>
      </w:r>
      <w:r>
        <w:rPr>
          <w:rFonts w:hint="default" w:eastAsia="仿宋_GB2312" w:cstheme="minorBidi"/>
          <w:kern w:val="2"/>
          <w:sz w:val="36"/>
          <w:szCs w:val="28"/>
          <w:lang w:val="zh-CN" w:eastAsia="zh-CN" w:bidi="ar-SA"/>
        </w:rPr>
        <w:t>研发设计、技术转移、科技金融、科技咨询</w:t>
      </w:r>
      <w:r>
        <w:rPr>
          <w:rFonts w:hint="eastAsia" w:cstheme="minorBidi"/>
          <w:kern w:val="2"/>
          <w:sz w:val="36"/>
          <w:szCs w:val="28"/>
          <w:lang w:val="zh-CN" w:eastAsia="zh-CN" w:bidi="ar-SA"/>
        </w:rPr>
        <w:t>、</w:t>
      </w:r>
      <w:r>
        <w:rPr>
          <w:rFonts w:hint="eastAsia" w:cstheme="minorBidi"/>
          <w:kern w:val="2"/>
          <w:sz w:val="36"/>
          <w:szCs w:val="28"/>
          <w:lang w:val="en-US" w:eastAsia="zh-CN" w:bidi="ar-SA"/>
        </w:rPr>
        <w:t>知识产权</w:t>
      </w:r>
      <w:r>
        <w:rPr>
          <w:rFonts w:hint="default" w:eastAsia="仿宋_GB2312" w:cstheme="minorBidi"/>
          <w:kern w:val="2"/>
          <w:sz w:val="36"/>
          <w:szCs w:val="28"/>
          <w:lang w:val="zh-CN" w:eastAsia="zh-CN" w:bidi="ar-SA"/>
        </w:rPr>
        <w:t>等</w:t>
      </w:r>
      <w:r>
        <w:rPr>
          <w:rFonts w:hint="eastAsia" w:eastAsia="仿宋_GB2312" w:cstheme="minorBidi"/>
          <w:kern w:val="2"/>
          <w:sz w:val="36"/>
          <w:szCs w:val="28"/>
          <w:lang w:val="en-US" w:eastAsia="zh-CN" w:bidi="ar-SA"/>
        </w:rPr>
        <w:t>服务</w:t>
      </w:r>
      <w:r>
        <w:rPr>
          <w:rFonts w:hint="default" w:ascii="Times New Roman" w:hAnsi="Times New Roman" w:eastAsia="仿宋_GB2312" w:cstheme="minorBidi"/>
          <w:kern w:val="2"/>
          <w:sz w:val="36"/>
          <w:szCs w:val="28"/>
          <w:lang w:val="zh-CN" w:eastAsia="zh-CN" w:bidi="ar-SA"/>
        </w:rPr>
        <w:t>，</w:t>
      </w:r>
      <w:r>
        <w:rPr>
          <w:rFonts w:hint="eastAsia" w:cstheme="minorBidi"/>
          <w:kern w:val="2"/>
          <w:sz w:val="36"/>
          <w:szCs w:val="28"/>
          <w:lang w:val="en-US" w:eastAsia="zh-CN" w:bidi="ar-SA"/>
        </w:rPr>
        <w:t>提升概念验证、中试验证、产业孵化能力，</w:t>
      </w:r>
      <w:r>
        <w:rPr>
          <w:rFonts w:hint="eastAsia" w:eastAsia="仿宋_GB2312" w:cstheme="minorBidi"/>
          <w:kern w:val="2"/>
          <w:sz w:val="36"/>
          <w:szCs w:val="28"/>
          <w:lang w:val="en-US" w:eastAsia="zh-CN" w:bidi="ar-SA"/>
        </w:rPr>
        <w:t>推动</w:t>
      </w:r>
      <w:r>
        <w:rPr>
          <w:rFonts w:hint="default" w:ascii="Times New Roman" w:hAnsi="Times New Roman" w:eastAsia="仿宋_GB2312" w:cstheme="minorBidi"/>
          <w:kern w:val="2"/>
          <w:sz w:val="36"/>
          <w:szCs w:val="28"/>
          <w:lang w:val="zh-CN" w:eastAsia="zh-CN" w:bidi="ar-SA"/>
        </w:rPr>
        <w:t>形成覆盖</w:t>
      </w:r>
      <w:r>
        <w:rPr>
          <w:rFonts w:hint="eastAsia" w:eastAsia="仿宋_GB2312" w:cstheme="minorBidi"/>
          <w:kern w:val="2"/>
          <w:sz w:val="36"/>
          <w:szCs w:val="28"/>
          <w:lang w:val="en-US" w:eastAsia="zh-CN" w:bidi="ar-SA"/>
        </w:rPr>
        <w:t>产业</w:t>
      </w:r>
      <w:r>
        <w:rPr>
          <w:rFonts w:hint="default" w:ascii="Times New Roman" w:hAnsi="Times New Roman" w:eastAsia="仿宋_GB2312" w:cstheme="minorBidi"/>
          <w:kern w:val="2"/>
          <w:sz w:val="36"/>
          <w:szCs w:val="28"/>
          <w:lang w:val="zh-CN" w:eastAsia="zh-CN" w:bidi="ar-SA"/>
        </w:rPr>
        <w:t>创新全链条的科技服务体系。</w:t>
      </w:r>
      <w:r>
        <w:rPr>
          <w:rFonts w:hint="eastAsia" w:cstheme="minorBidi"/>
          <w:kern w:val="2"/>
          <w:sz w:val="36"/>
          <w:szCs w:val="28"/>
          <w:lang w:val="en-US" w:eastAsia="zh-CN" w:bidi="ar-SA"/>
        </w:rPr>
        <w:t>加强制造业企业创新能力建设，</w:t>
      </w:r>
      <w:r>
        <w:rPr>
          <w:rFonts w:hint="eastAsia" w:ascii="Times New Roman" w:hAnsi="Times New Roman" w:eastAsia="仿宋_GB2312" w:cstheme="minorBidi"/>
          <w:kern w:val="2"/>
          <w:sz w:val="36"/>
          <w:szCs w:val="28"/>
          <w:lang w:val="en-US" w:eastAsia="zh-CN" w:bidi="ar-SA"/>
        </w:rPr>
        <w:t>打造一批制造业创新中心</w:t>
      </w:r>
      <w:r>
        <w:rPr>
          <w:rFonts w:hint="eastAsia" w:cstheme="minorBidi"/>
          <w:kern w:val="2"/>
          <w:sz w:val="36"/>
          <w:szCs w:val="28"/>
          <w:lang w:val="en-US" w:eastAsia="zh-CN" w:bidi="ar-SA"/>
        </w:rPr>
        <w:t>和企业技术中心，开展长三角科技创新共同体联合攻关</w:t>
      </w:r>
      <w:r>
        <w:rPr>
          <w:rFonts w:hint="eastAsia" w:ascii="Times New Roman" w:hAnsi="Times New Roman" w:eastAsia="仿宋_GB2312" w:cstheme="minorBidi"/>
          <w:kern w:val="2"/>
          <w:sz w:val="36"/>
          <w:szCs w:val="28"/>
          <w:lang w:val="en-US" w:eastAsia="zh-CN" w:bidi="ar-SA"/>
        </w:rPr>
        <w:t>。</w:t>
      </w:r>
      <w:r>
        <w:rPr>
          <w:rStyle w:val="12"/>
          <w:rFonts w:hint="default" w:ascii="Times New Roman" w:hAnsi="Times New Roman" w:cs="Times New Roman"/>
          <w:sz w:val="36"/>
          <w:szCs w:val="36"/>
          <w:lang w:val="en-US" w:eastAsia="zh-CN"/>
        </w:rPr>
        <w:t>（各市人民政府</w:t>
      </w:r>
      <w:r>
        <w:rPr>
          <w:rStyle w:val="12"/>
          <w:rFonts w:hint="eastAsia" w:cs="Times New Roman"/>
          <w:sz w:val="36"/>
          <w:szCs w:val="36"/>
          <w:lang w:val="en-US" w:eastAsia="zh-CN"/>
        </w:rPr>
        <w:t>，</w:t>
      </w:r>
      <w:r>
        <w:rPr>
          <w:rStyle w:val="12"/>
          <w:rFonts w:hint="default" w:ascii="Times New Roman" w:hAnsi="Times New Roman" w:cs="Times New Roman"/>
          <w:sz w:val="36"/>
          <w:szCs w:val="36"/>
          <w:lang w:val="en-US" w:eastAsia="zh-CN"/>
        </w:rPr>
        <w:t>省发展改革委、</w:t>
      </w:r>
      <w:r>
        <w:rPr>
          <w:rStyle w:val="12"/>
          <w:rFonts w:hint="eastAsia" w:cs="Times New Roman"/>
          <w:sz w:val="36"/>
          <w:szCs w:val="36"/>
          <w:lang w:val="en-US" w:eastAsia="zh-CN"/>
        </w:rPr>
        <w:t>省科技厅、</w:t>
      </w:r>
      <w:r>
        <w:rPr>
          <w:rStyle w:val="12"/>
          <w:rFonts w:hint="default" w:ascii="Times New Roman" w:hAnsi="Times New Roman" w:cs="Times New Roman"/>
          <w:sz w:val="36"/>
          <w:szCs w:val="36"/>
          <w:lang w:val="en-US" w:eastAsia="zh-CN"/>
        </w:rPr>
        <w:t>省工业和信息化厅按职责分工负责；以下任务均需各市人民政府负责，不再列出）</w:t>
      </w:r>
    </w:p>
    <w:p>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left="0" w:leftChars="0" w:firstLine="723" w:firstLineChars="200"/>
        <w:textAlignment w:val="auto"/>
        <w:rPr>
          <w:rFonts w:hint="default" w:ascii="Times New Roman" w:hAnsi="Times New Roman" w:cs="Times New Roman"/>
          <w:color w:val="000000"/>
          <w:sz w:val="36"/>
          <w:szCs w:val="36"/>
          <w:lang w:val="en-US" w:eastAsia="zh-CN"/>
        </w:rPr>
      </w:pPr>
      <w:r>
        <w:rPr>
          <w:rFonts w:hint="eastAsia" w:ascii="楷体" w:hAnsi="楷体" w:eastAsia="楷体" w:cs="楷体"/>
          <w:b/>
          <w:bCs/>
          <w:kern w:val="2"/>
          <w:sz w:val="36"/>
          <w:szCs w:val="36"/>
          <w:lang w:val="en-US" w:eastAsia="zh-CN" w:bidi="ar-SA"/>
        </w:rPr>
        <w:t>推动制造业和工业设计融合。</w:t>
      </w:r>
      <w:r>
        <w:rPr>
          <w:rFonts w:hint="eastAsia" w:cs="Times New Roman"/>
          <w:color w:val="000000"/>
          <w:kern w:val="2"/>
          <w:sz w:val="36"/>
          <w:szCs w:val="36"/>
          <w:lang w:val="en-US" w:eastAsia="zh-CN" w:bidi="ar-SA"/>
        </w:rPr>
        <w:t>引导企业</w:t>
      </w:r>
      <w:r>
        <w:rPr>
          <w:rFonts w:hint="eastAsia"/>
          <w:sz w:val="36"/>
          <w:szCs w:val="28"/>
          <w:lang w:val="en-US" w:eastAsia="zh-CN"/>
        </w:rPr>
        <w:t>聚焦客户需求实现和产品价值提升，围绕产品概念定义、形态结构、功能性能、用户体验、品牌形象开展综合设计，推动产品设计与制造服务流程设计贯通，从“功能定义产品”向“体验定义产品”转变。培育一批优质工业设计中心和工业设计企业。</w:t>
      </w:r>
      <w:r>
        <w:rPr>
          <w:rStyle w:val="12"/>
          <w:rFonts w:hint="default" w:ascii="Times New Roman" w:hAnsi="Times New Roman" w:cs="Times New Roman"/>
          <w:sz w:val="36"/>
          <w:szCs w:val="36"/>
          <w:lang w:val="en-US" w:eastAsia="zh-CN"/>
        </w:rPr>
        <w:t>（牵头单位：省工业和信息化厅；配合单位：省发展改革委）</w:t>
      </w:r>
    </w:p>
    <w:p>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left="0" w:leftChars="0" w:firstLine="723" w:firstLineChars="200"/>
        <w:textAlignment w:val="auto"/>
        <w:rPr>
          <w:rFonts w:hint="eastAsia" w:ascii="楷体" w:hAnsi="楷体" w:eastAsia="楷体" w:cs="楷体"/>
          <w:b/>
          <w:bCs/>
          <w:kern w:val="2"/>
          <w:sz w:val="36"/>
          <w:szCs w:val="36"/>
          <w:lang w:val="en-US" w:eastAsia="zh-CN" w:bidi="ar-SA"/>
        </w:rPr>
      </w:pPr>
      <w:r>
        <w:rPr>
          <w:rFonts w:hint="eastAsia" w:ascii="楷体" w:hAnsi="楷体" w:eastAsia="楷体" w:cs="楷体"/>
          <w:b/>
          <w:bCs/>
          <w:kern w:val="2"/>
          <w:sz w:val="36"/>
          <w:szCs w:val="36"/>
          <w:lang w:val="en-US" w:eastAsia="zh-CN" w:bidi="ar-SA"/>
        </w:rPr>
        <w:t>推动制造业和平台服务融合。</w:t>
      </w:r>
      <w:r>
        <w:rPr>
          <w:rFonts w:hint="eastAsia"/>
          <w:sz w:val="36"/>
          <w:szCs w:val="36"/>
          <w:lang w:val="en-US" w:eastAsia="zh-CN"/>
        </w:rPr>
        <w:t>支持企业</w:t>
      </w:r>
      <w:r>
        <w:rPr>
          <w:rFonts w:hint="eastAsia"/>
          <w:sz w:val="36"/>
          <w:szCs w:val="28"/>
          <w:lang w:val="en-US" w:eastAsia="zh-CN"/>
        </w:rPr>
        <w:t>围绕细分行业需求</w:t>
      </w:r>
      <w:r>
        <w:rPr>
          <w:rFonts w:hint="default"/>
          <w:sz w:val="36"/>
          <w:szCs w:val="28"/>
          <w:lang w:val="en-US" w:eastAsia="zh-CN"/>
        </w:rPr>
        <w:t>，</w:t>
      </w:r>
      <w:r>
        <w:rPr>
          <w:rFonts w:hint="eastAsia"/>
          <w:sz w:val="36"/>
          <w:szCs w:val="36"/>
          <w:lang w:val="en-US" w:eastAsia="zh-CN"/>
        </w:rPr>
        <w:t>建设共享制造平台，提供在线发布、订单匹配、资源共享、生产管理、产品溯源等服务，实现“平台接单、按工序分解、多工厂协同”，探索共享工厂建设。发挥工业互联网平台赋能作用，支撑行业、区域数字化转型，</w:t>
      </w:r>
      <w:r>
        <w:rPr>
          <w:rFonts w:hint="eastAsia"/>
          <w:sz w:val="36"/>
          <w:szCs w:val="28"/>
          <w:lang w:val="en-US" w:eastAsia="zh-CN"/>
        </w:rPr>
        <w:t>培育一批面向中小企业的公共服务平台。</w:t>
      </w:r>
      <w:r>
        <w:rPr>
          <w:rStyle w:val="12"/>
          <w:rFonts w:hint="default" w:ascii="Times New Roman" w:hAnsi="Times New Roman" w:cs="Times New Roman"/>
          <w:sz w:val="36"/>
          <w:szCs w:val="36"/>
          <w:lang w:val="en-US" w:eastAsia="zh-CN"/>
        </w:rPr>
        <w:t>（牵头单位：省工业和信息化厅；配合单位：省发展改革委）</w:t>
      </w:r>
    </w:p>
    <w:p>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left="0" w:leftChars="0" w:firstLine="723" w:firstLineChars="200"/>
        <w:textAlignment w:val="auto"/>
        <w:rPr>
          <w:rFonts w:hint="default" w:ascii="Times New Roman" w:hAnsi="Times New Roman" w:cs="Times New Roman"/>
          <w:color w:val="000000"/>
          <w:sz w:val="36"/>
          <w:szCs w:val="36"/>
          <w:lang w:val="en-US" w:eastAsia="zh-CN"/>
        </w:rPr>
      </w:pPr>
      <w:r>
        <w:rPr>
          <w:rFonts w:hint="eastAsia" w:ascii="楷体" w:hAnsi="楷体" w:eastAsia="楷体" w:cs="楷体"/>
          <w:b/>
          <w:bCs/>
          <w:kern w:val="2"/>
          <w:sz w:val="36"/>
          <w:szCs w:val="36"/>
          <w:lang w:val="en-US" w:eastAsia="zh-CN" w:bidi="ar-SA"/>
        </w:rPr>
        <w:t>推动制造业和质量服务融合。</w:t>
      </w:r>
      <w:r>
        <w:rPr>
          <w:rFonts w:hint="eastAsia" w:ascii="Times New Roman" w:hAnsi="Times New Roman"/>
          <w:sz w:val="36"/>
          <w:szCs w:val="36"/>
          <w:lang w:val="en-US" w:eastAsia="zh-CN"/>
        </w:rPr>
        <w:t>打造技术</w:t>
      </w:r>
      <w:r>
        <w:rPr>
          <w:rFonts w:ascii="仿宋_GB2312" w:hAnsi="宋体" w:eastAsia="仿宋_GB2312" w:cs="仿宋_GB2312"/>
          <w:i w:val="0"/>
          <w:iCs w:val="0"/>
          <w:caps w:val="0"/>
          <w:color w:val="000000"/>
          <w:spacing w:val="0"/>
          <w:sz w:val="36"/>
          <w:szCs w:val="36"/>
          <w:shd w:val="clear" w:fill="FFFFFF"/>
        </w:rPr>
        <w:t>标准创新基地和标准化创新中心</w:t>
      </w:r>
      <w:r>
        <w:rPr>
          <w:rFonts w:hint="eastAsia"/>
          <w:sz w:val="36"/>
          <w:szCs w:val="28"/>
          <w:lang w:val="en-US" w:eastAsia="zh-CN"/>
        </w:rPr>
        <w:t>，探索服务型制造标准体系建设</w:t>
      </w:r>
      <w:r>
        <w:rPr>
          <w:rFonts w:hint="eastAsia" w:ascii="仿宋_GB2312" w:hAnsi="宋体" w:cs="仿宋_GB2312"/>
          <w:i w:val="0"/>
          <w:iCs w:val="0"/>
          <w:caps w:val="0"/>
          <w:color w:val="000000"/>
          <w:spacing w:val="0"/>
          <w:sz w:val="36"/>
          <w:szCs w:val="36"/>
          <w:shd w:val="clear" w:fill="FFFFFF"/>
          <w:lang w:eastAsia="zh-CN"/>
        </w:rPr>
        <w:t>。</w:t>
      </w:r>
      <w:r>
        <w:rPr>
          <w:rFonts w:hint="eastAsia" w:ascii="仿宋_GB2312" w:hAnsi="宋体" w:cs="仿宋_GB2312"/>
          <w:i w:val="0"/>
          <w:iCs w:val="0"/>
          <w:caps w:val="0"/>
          <w:color w:val="000000"/>
          <w:spacing w:val="0"/>
          <w:sz w:val="36"/>
          <w:szCs w:val="36"/>
          <w:shd w:val="clear" w:fill="FFFFFF"/>
          <w:lang w:val="en-US" w:eastAsia="zh-CN"/>
        </w:rPr>
        <w:t>加强优质</w:t>
      </w:r>
      <w:r>
        <w:rPr>
          <w:rFonts w:hint="eastAsia" w:ascii="Times New Roman" w:hAnsi="Times New Roman"/>
          <w:sz w:val="36"/>
          <w:szCs w:val="36"/>
          <w:lang w:val="en-US" w:eastAsia="zh-CN"/>
        </w:rPr>
        <w:t>检验检测认证服务商引育，鼓励有条件的制造业企业开放检验检测平台。提升制造业企业质量策划、质量控制、质量保证、质量改进能力，</w:t>
      </w:r>
      <w:r>
        <w:rPr>
          <w:rFonts w:hint="eastAsia"/>
          <w:sz w:val="36"/>
          <w:szCs w:val="36"/>
          <w:lang w:val="en-US" w:eastAsia="zh-CN"/>
        </w:rPr>
        <w:t>推动工业品质量升级，加快</w:t>
      </w:r>
      <w:r>
        <w:rPr>
          <w:rFonts w:hint="eastAsia" w:ascii="Times New Roman" w:hAnsi="Times New Roman"/>
          <w:sz w:val="36"/>
          <w:szCs w:val="36"/>
          <w:lang w:val="en-US" w:eastAsia="zh-CN"/>
        </w:rPr>
        <w:t>“皖美品牌”建设。</w:t>
      </w:r>
      <w:r>
        <w:rPr>
          <w:rStyle w:val="12"/>
          <w:rFonts w:hint="default" w:ascii="Times New Roman" w:hAnsi="Times New Roman" w:cs="Times New Roman"/>
          <w:sz w:val="36"/>
          <w:szCs w:val="36"/>
          <w:lang w:val="en-US" w:eastAsia="zh-CN"/>
        </w:rPr>
        <w:t>（牵头单位：省市场监管局；配合单位：省发展改革委</w:t>
      </w:r>
      <w:r>
        <w:rPr>
          <w:rStyle w:val="12"/>
          <w:rFonts w:hint="eastAsia" w:cs="Times New Roman"/>
          <w:sz w:val="36"/>
          <w:szCs w:val="36"/>
          <w:lang w:val="en-US" w:eastAsia="zh-CN"/>
        </w:rPr>
        <w:t>，</w:t>
      </w:r>
      <w:r>
        <w:rPr>
          <w:rStyle w:val="12"/>
          <w:rFonts w:hint="default" w:ascii="Times New Roman" w:hAnsi="Times New Roman" w:cs="Times New Roman"/>
          <w:sz w:val="36"/>
          <w:szCs w:val="36"/>
          <w:lang w:val="en-US" w:eastAsia="zh-CN"/>
        </w:rPr>
        <w:t>省工业和信息化厅）</w:t>
      </w:r>
    </w:p>
    <w:p>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left="0" w:leftChars="0" w:firstLine="723" w:firstLineChars="200"/>
        <w:textAlignment w:val="auto"/>
        <w:rPr>
          <w:rFonts w:hint="default" w:ascii="Times New Roman" w:hAnsi="Times New Roman" w:cs="Times New Roman"/>
          <w:color w:val="000000"/>
          <w:sz w:val="36"/>
          <w:szCs w:val="36"/>
          <w:lang w:val="en-US" w:eastAsia="zh-CN"/>
        </w:rPr>
      </w:pPr>
      <w:r>
        <w:rPr>
          <w:rFonts w:hint="eastAsia" w:ascii="楷体" w:hAnsi="楷体" w:eastAsia="楷体" w:cs="楷体"/>
          <w:b/>
          <w:bCs/>
          <w:kern w:val="2"/>
          <w:sz w:val="36"/>
          <w:szCs w:val="36"/>
          <w:lang w:val="en-US" w:eastAsia="zh-CN" w:bidi="ar-SA"/>
        </w:rPr>
        <w:t>推动制造业和现代物流融合。</w:t>
      </w:r>
      <w:r>
        <w:rPr>
          <w:rFonts w:hint="eastAsia" w:ascii="Times New Roman" w:hAnsi="Times New Roman"/>
          <w:sz w:val="36"/>
          <w:szCs w:val="36"/>
          <w:lang w:val="en-US" w:eastAsia="zh-CN"/>
        </w:rPr>
        <w:t>鼓励企业建设智能化物流装备和仓储设施，搭建智能化供应链管理系统</w:t>
      </w:r>
      <w:r>
        <w:rPr>
          <w:rFonts w:hint="eastAsia"/>
          <w:sz w:val="36"/>
          <w:szCs w:val="36"/>
          <w:lang w:val="en-US" w:eastAsia="zh-CN"/>
        </w:rPr>
        <w:t>，强化流程控制，</w:t>
      </w:r>
      <w:r>
        <w:rPr>
          <w:rFonts w:hint="eastAsia" w:ascii="Times New Roman" w:hAnsi="Times New Roman"/>
          <w:sz w:val="36"/>
          <w:szCs w:val="36"/>
          <w:lang w:val="en-US" w:eastAsia="zh-CN"/>
        </w:rPr>
        <w:t>提升供应链管理精益化水平</w:t>
      </w:r>
      <w:r>
        <w:rPr>
          <w:rFonts w:hint="eastAsia"/>
          <w:sz w:val="36"/>
          <w:szCs w:val="36"/>
          <w:lang w:val="en-US" w:eastAsia="zh-CN"/>
        </w:rPr>
        <w:t>。</w:t>
      </w:r>
      <w:r>
        <w:rPr>
          <w:rFonts w:hint="eastAsia" w:ascii="Times New Roman" w:hAnsi="Times New Roman"/>
          <w:sz w:val="36"/>
          <w:szCs w:val="36"/>
          <w:lang w:val="en-US" w:eastAsia="zh-CN"/>
        </w:rPr>
        <w:t>引进</w:t>
      </w:r>
      <w:r>
        <w:rPr>
          <w:rFonts w:hint="eastAsia"/>
          <w:sz w:val="36"/>
          <w:szCs w:val="36"/>
          <w:lang w:val="en-US" w:eastAsia="zh-CN"/>
        </w:rPr>
        <w:t>培育一批面向中小企业的</w:t>
      </w:r>
      <w:r>
        <w:rPr>
          <w:rFonts w:hint="eastAsia" w:ascii="Times New Roman" w:hAnsi="Times New Roman"/>
          <w:sz w:val="36"/>
          <w:szCs w:val="36"/>
          <w:lang w:val="en-US" w:eastAsia="zh-CN"/>
        </w:rPr>
        <w:t>供应链创新服务平台，探索发展共享云仓、共同配送、统仓统配</w:t>
      </w:r>
      <w:r>
        <w:rPr>
          <w:rFonts w:hint="eastAsia"/>
          <w:sz w:val="36"/>
          <w:szCs w:val="36"/>
          <w:lang w:val="en-US" w:eastAsia="zh-CN"/>
        </w:rPr>
        <w:t>等物流组织新模式</w:t>
      </w:r>
      <w:r>
        <w:rPr>
          <w:rFonts w:hint="eastAsia" w:ascii="Times New Roman" w:hAnsi="Times New Roman"/>
          <w:sz w:val="36"/>
          <w:szCs w:val="36"/>
          <w:lang w:val="en-US" w:eastAsia="zh-CN"/>
        </w:rPr>
        <w:t>。</w:t>
      </w:r>
      <w:r>
        <w:rPr>
          <w:rFonts w:hint="eastAsia"/>
          <w:sz w:val="36"/>
          <w:szCs w:val="36"/>
          <w:lang w:val="en-US" w:eastAsia="zh-CN"/>
        </w:rPr>
        <w:t>推动内外贸一体化发展，加快海外仓建设</w:t>
      </w:r>
      <w:r>
        <w:rPr>
          <w:rFonts w:hint="default"/>
          <w:sz w:val="36"/>
          <w:szCs w:val="36"/>
          <w:lang w:val="en-US" w:eastAsia="zh-CN"/>
        </w:rPr>
        <w:t>。</w:t>
      </w:r>
      <w:r>
        <w:rPr>
          <w:rStyle w:val="12"/>
          <w:rFonts w:hint="default" w:ascii="Times New Roman" w:hAnsi="Times New Roman" w:cs="Times New Roman"/>
          <w:sz w:val="36"/>
          <w:szCs w:val="36"/>
          <w:lang w:val="en-US" w:eastAsia="zh-CN"/>
        </w:rPr>
        <w:t>（牵头单位：省发展改革委；配合单位：省工业和信息化厅</w:t>
      </w:r>
      <w:r>
        <w:rPr>
          <w:rStyle w:val="12"/>
          <w:rFonts w:hint="eastAsia" w:cs="Times New Roman"/>
          <w:sz w:val="36"/>
          <w:szCs w:val="36"/>
          <w:lang w:val="en-US" w:eastAsia="zh-CN"/>
        </w:rPr>
        <w:t>、省商务厅</w:t>
      </w:r>
      <w:r>
        <w:rPr>
          <w:rStyle w:val="12"/>
          <w:rFonts w:hint="default" w:ascii="Times New Roman" w:hAnsi="Times New Roman" w:cs="Times New Roman"/>
          <w:sz w:val="36"/>
          <w:szCs w:val="36"/>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left="0" w:leftChars="0" w:firstLine="723" w:firstLineChars="200"/>
        <w:textAlignment w:val="auto"/>
        <w:rPr>
          <w:rFonts w:hint="default" w:ascii="Times New Roman" w:hAnsi="Times New Roman" w:eastAsia="楷体" w:cs="Times New Roman"/>
          <w:sz w:val="36"/>
          <w:szCs w:val="36"/>
          <w:lang w:val="en-US" w:eastAsia="zh-CN"/>
        </w:rPr>
      </w:pPr>
      <w:r>
        <w:rPr>
          <w:rFonts w:hint="eastAsia" w:ascii="楷体" w:hAnsi="楷体" w:eastAsia="楷体" w:cs="楷体"/>
          <w:b/>
          <w:bCs/>
          <w:kern w:val="2"/>
          <w:sz w:val="36"/>
          <w:szCs w:val="36"/>
          <w:lang w:val="en-US" w:eastAsia="zh-CN" w:bidi="ar-SA"/>
        </w:rPr>
        <w:t>推动制造业和节能环保融合。</w:t>
      </w:r>
      <w:r>
        <w:rPr>
          <w:rFonts w:hint="eastAsia"/>
          <w:sz w:val="36"/>
          <w:szCs w:val="36"/>
          <w:lang w:val="en-US" w:eastAsia="zh-CN"/>
        </w:rPr>
        <w:t>支持节能环保服务商为制造业企业量身定制合同能源管理、</w:t>
      </w:r>
      <w:r>
        <w:rPr>
          <w:rFonts w:hint="default"/>
          <w:sz w:val="36"/>
          <w:szCs w:val="36"/>
          <w:lang w:val="en-US" w:eastAsia="zh-CN"/>
        </w:rPr>
        <w:t>污染</w:t>
      </w:r>
      <w:r>
        <w:rPr>
          <w:rFonts w:hint="eastAsia"/>
          <w:sz w:val="36"/>
          <w:szCs w:val="36"/>
          <w:lang w:val="en-US" w:eastAsia="zh-CN"/>
        </w:rPr>
        <w:t>监测</w:t>
      </w:r>
      <w:r>
        <w:rPr>
          <w:rFonts w:hint="default"/>
          <w:sz w:val="36"/>
          <w:szCs w:val="36"/>
          <w:lang w:val="en-US" w:eastAsia="zh-CN"/>
        </w:rPr>
        <w:t>治理、</w:t>
      </w:r>
      <w:r>
        <w:rPr>
          <w:rFonts w:hint="eastAsia"/>
          <w:sz w:val="36"/>
          <w:szCs w:val="36"/>
          <w:lang w:val="en-US" w:eastAsia="zh-CN"/>
        </w:rPr>
        <w:t>资源综合利用等服务方案。引导节能环保装备制造企业向绿色环保整体解决方案供应商转型，推动</w:t>
      </w:r>
      <w:r>
        <w:rPr>
          <w:rFonts w:hint="default" w:ascii="Times New Roman" w:hAnsi="Times New Roman" w:eastAsia="仿宋_GB2312" w:cs="Times New Roman"/>
          <w:sz w:val="36"/>
          <w:szCs w:val="36"/>
          <w:lang w:val="en-US" w:eastAsia="zh-CN"/>
        </w:rPr>
        <w:t>产品回收</w:t>
      </w:r>
      <w:r>
        <w:rPr>
          <w:rFonts w:hint="eastAsia" w:cs="Times New Roman"/>
          <w:sz w:val="36"/>
          <w:szCs w:val="36"/>
          <w:lang w:val="en-US" w:eastAsia="zh-CN"/>
        </w:rPr>
        <w:t>及</w:t>
      </w:r>
      <w:r>
        <w:rPr>
          <w:rFonts w:hint="default"/>
          <w:sz w:val="36"/>
          <w:szCs w:val="36"/>
          <w:lang w:val="en-US" w:eastAsia="zh-CN"/>
        </w:rPr>
        <w:t>再制造产业</w:t>
      </w:r>
      <w:r>
        <w:rPr>
          <w:rFonts w:hint="eastAsia"/>
          <w:sz w:val="36"/>
          <w:szCs w:val="36"/>
          <w:lang w:val="en-US" w:eastAsia="zh-CN"/>
        </w:rPr>
        <w:t>加速发展。加强绿色供应链建设，</w:t>
      </w:r>
      <w:r>
        <w:rPr>
          <w:rFonts w:hint="default"/>
          <w:sz w:val="36"/>
          <w:szCs w:val="36"/>
          <w:lang w:val="en-US" w:eastAsia="zh-CN"/>
        </w:rPr>
        <w:t>培育一批碳核算、碳认证、ESG咨询等专业服务机构。</w:t>
      </w:r>
      <w:r>
        <w:rPr>
          <w:rStyle w:val="12"/>
          <w:rFonts w:hint="default" w:ascii="Times New Roman" w:hAnsi="Times New Roman" w:cs="Times New Roman"/>
          <w:sz w:val="36"/>
          <w:szCs w:val="36"/>
          <w:lang w:val="en-US" w:eastAsia="zh-CN"/>
        </w:rPr>
        <w:t>（省发展改革委、省工业和信息化厅按职责分工负责）</w:t>
      </w:r>
    </w:p>
    <w:p>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left="0" w:leftChars="0" w:firstLine="723" w:firstLineChars="200"/>
        <w:textAlignment w:val="auto"/>
        <w:rPr>
          <w:rFonts w:hint="eastAsia" w:ascii="楷体" w:hAnsi="楷体" w:eastAsia="楷体" w:cs="楷体"/>
          <w:b/>
          <w:bCs/>
          <w:kern w:val="2"/>
          <w:sz w:val="36"/>
          <w:szCs w:val="36"/>
          <w:lang w:val="en-US" w:eastAsia="zh-CN" w:bidi="ar-SA"/>
        </w:rPr>
      </w:pPr>
      <w:r>
        <w:rPr>
          <w:rFonts w:hint="eastAsia" w:ascii="楷体" w:hAnsi="楷体" w:eastAsia="楷体" w:cs="楷体"/>
          <w:b/>
          <w:bCs/>
          <w:kern w:val="2"/>
          <w:sz w:val="36"/>
          <w:szCs w:val="36"/>
          <w:lang w:val="en-US" w:eastAsia="zh-CN" w:bidi="ar-SA"/>
        </w:rPr>
        <w:t>推动制造业企业发展衍生服务。</w:t>
      </w:r>
      <w:r>
        <w:rPr>
          <w:rFonts w:hint="eastAsia" w:ascii="Times New Roman" w:hAnsi="Times New Roman" w:eastAsia="仿宋_GB2312" w:cstheme="minorBidi"/>
          <w:kern w:val="2"/>
          <w:sz w:val="36"/>
          <w:szCs w:val="36"/>
          <w:lang w:val="en-US" w:eastAsia="zh-CN" w:bidi="ar-SA"/>
        </w:rPr>
        <w:t>支持企业整合</w:t>
      </w:r>
      <w:r>
        <w:rPr>
          <w:rFonts w:hint="eastAsia" w:cstheme="minorBidi"/>
          <w:kern w:val="2"/>
          <w:sz w:val="36"/>
          <w:szCs w:val="36"/>
          <w:lang w:val="en-US" w:eastAsia="zh-CN" w:bidi="ar-SA"/>
        </w:rPr>
        <w:t>产业链</w:t>
      </w:r>
      <w:r>
        <w:rPr>
          <w:rFonts w:hint="eastAsia" w:eastAsia="仿宋_GB2312" w:cstheme="minorBidi"/>
          <w:kern w:val="2"/>
          <w:sz w:val="36"/>
          <w:szCs w:val="36"/>
          <w:lang w:val="en-US" w:eastAsia="zh-CN" w:bidi="ar-SA"/>
        </w:rPr>
        <w:t>产品</w:t>
      </w:r>
      <w:r>
        <w:rPr>
          <w:rFonts w:hint="eastAsia" w:ascii="Times New Roman" w:hAnsi="Times New Roman"/>
          <w:sz w:val="36"/>
          <w:szCs w:val="36"/>
          <w:lang w:val="en-US" w:eastAsia="zh-CN"/>
        </w:rPr>
        <w:t>服务资源，</w:t>
      </w:r>
      <w:r>
        <w:rPr>
          <w:rFonts w:hint="default" w:ascii="Times New Roman" w:hAnsi="Times New Roman"/>
          <w:sz w:val="36"/>
          <w:szCs w:val="36"/>
          <w:lang w:val="en-US" w:eastAsia="zh-CN"/>
        </w:rPr>
        <w:t>围绕“硬件+软件+平台+服务”</w:t>
      </w:r>
      <w:r>
        <w:rPr>
          <w:rFonts w:hint="eastAsia"/>
          <w:sz w:val="36"/>
          <w:szCs w:val="36"/>
          <w:lang w:val="en-US" w:eastAsia="zh-CN"/>
        </w:rPr>
        <w:t>打造</w:t>
      </w:r>
      <w:r>
        <w:rPr>
          <w:rFonts w:hint="default" w:ascii="Times New Roman" w:hAnsi="Times New Roman"/>
          <w:sz w:val="36"/>
          <w:szCs w:val="36"/>
          <w:lang w:val="en-US" w:eastAsia="zh-CN"/>
        </w:rPr>
        <w:t>系统解决方案，</w:t>
      </w:r>
      <w:r>
        <w:rPr>
          <w:rFonts w:hint="eastAsia"/>
          <w:sz w:val="36"/>
          <w:szCs w:val="36"/>
          <w:lang w:val="en-US" w:eastAsia="zh-CN"/>
        </w:rPr>
        <w:t>发展</w:t>
      </w:r>
      <w:r>
        <w:rPr>
          <w:rFonts w:hint="eastAsia" w:cs="Times New Roman"/>
          <w:color w:val="000000"/>
          <w:sz w:val="36"/>
          <w:szCs w:val="36"/>
          <w:lang w:val="en-US" w:eastAsia="zh-CN"/>
        </w:rPr>
        <w:t>总集成总承包</w:t>
      </w:r>
      <w:r>
        <w:rPr>
          <w:rFonts w:hint="eastAsia"/>
          <w:sz w:val="36"/>
          <w:szCs w:val="36"/>
          <w:lang w:val="en-US" w:eastAsia="zh-CN"/>
        </w:rPr>
        <w:t>服务。引导企业</w:t>
      </w:r>
      <w:r>
        <w:rPr>
          <w:rFonts w:hint="default"/>
          <w:sz w:val="36"/>
          <w:szCs w:val="28"/>
          <w:lang w:val="en-US" w:eastAsia="zh-CN"/>
        </w:rPr>
        <w:t>构建</w:t>
      </w:r>
      <w:r>
        <w:rPr>
          <w:rFonts w:hint="eastAsia"/>
          <w:sz w:val="36"/>
          <w:szCs w:val="28"/>
          <w:lang w:val="en-US" w:eastAsia="zh-CN"/>
        </w:rPr>
        <w:t>涵盖</w:t>
      </w:r>
      <w:r>
        <w:rPr>
          <w:rFonts w:hint="eastAsia" w:ascii="Times New Roman" w:hAnsi="Times New Roman"/>
          <w:sz w:val="36"/>
          <w:szCs w:val="36"/>
          <w:lang w:val="en-US" w:eastAsia="zh-CN"/>
        </w:rPr>
        <w:t>研发设计、生产制造、安装调试、</w:t>
      </w:r>
      <w:r>
        <w:rPr>
          <w:rFonts w:hint="eastAsia"/>
          <w:sz w:val="36"/>
          <w:szCs w:val="36"/>
          <w:lang w:val="en-US" w:eastAsia="zh-CN"/>
        </w:rPr>
        <w:t>运行维护</w:t>
      </w:r>
      <w:r>
        <w:rPr>
          <w:rFonts w:hint="eastAsia" w:ascii="Times New Roman" w:hAnsi="Times New Roman"/>
          <w:sz w:val="36"/>
          <w:szCs w:val="36"/>
          <w:lang w:val="en-US" w:eastAsia="zh-CN"/>
        </w:rPr>
        <w:t>、回收利用等</w:t>
      </w:r>
      <w:r>
        <w:rPr>
          <w:rFonts w:hint="eastAsia"/>
          <w:sz w:val="36"/>
          <w:szCs w:val="36"/>
          <w:lang w:val="en-US" w:eastAsia="zh-CN"/>
        </w:rPr>
        <w:t>环节的</w:t>
      </w:r>
      <w:r>
        <w:rPr>
          <w:rFonts w:hint="eastAsia" w:ascii="Times New Roman" w:hAnsi="Times New Roman"/>
          <w:sz w:val="36"/>
          <w:szCs w:val="36"/>
          <w:lang w:val="en-US" w:eastAsia="zh-CN"/>
        </w:rPr>
        <w:t>全</w:t>
      </w:r>
      <w:r>
        <w:rPr>
          <w:rFonts w:hint="eastAsia"/>
          <w:sz w:val="36"/>
          <w:szCs w:val="36"/>
          <w:lang w:val="en-US" w:eastAsia="zh-CN"/>
        </w:rPr>
        <w:t>生命周期产品服务体系。</w:t>
      </w:r>
      <w:r>
        <w:rPr>
          <w:rFonts w:hint="eastAsia"/>
          <w:sz w:val="36"/>
          <w:szCs w:val="28"/>
          <w:lang w:val="en-US" w:eastAsia="zh-CN"/>
        </w:rPr>
        <w:t>鼓励企业依托标准化</w:t>
      </w:r>
      <w:r>
        <w:rPr>
          <w:rFonts w:hint="default"/>
          <w:sz w:val="36"/>
          <w:szCs w:val="28"/>
          <w:lang w:val="en-US" w:eastAsia="zh-CN"/>
        </w:rPr>
        <w:t>零件、</w:t>
      </w:r>
      <w:r>
        <w:rPr>
          <w:rFonts w:hint="eastAsia"/>
          <w:sz w:val="36"/>
          <w:szCs w:val="28"/>
          <w:lang w:val="en-US" w:eastAsia="zh-CN"/>
        </w:rPr>
        <w:t>精细化</w:t>
      </w:r>
      <w:r>
        <w:rPr>
          <w:rFonts w:hint="default"/>
          <w:sz w:val="36"/>
          <w:szCs w:val="28"/>
          <w:lang w:val="en-US" w:eastAsia="zh-CN"/>
        </w:rPr>
        <w:t>配件、</w:t>
      </w:r>
      <w:r>
        <w:rPr>
          <w:rFonts w:hint="eastAsia"/>
          <w:sz w:val="36"/>
          <w:szCs w:val="28"/>
          <w:lang w:val="en-US" w:eastAsia="zh-CN"/>
        </w:rPr>
        <w:t>模块化</w:t>
      </w:r>
      <w:r>
        <w:rPr>
          <w:rFonts w:hint="default"/>
          <w:sz w:val="36"/>
          <w:szCs w:val="28"/>
          <w:lang w:val="en-US" w:eastAsia="zh-CN"/>
        </w:rPr>
        <w:t>部件</w:t>
      </w:r>
      <w:r>
        <w:rPr>
          <w:rFonts w:hint="eastAsia"/>
          <w:sz w:val="36"/>
          <w:szCs w:val="28"/>
          <w:lang w:val="en-US" w:eastAsia="zh-CN"/>
        </w:rPr>
        <w:t>实施</w:t>
      </w:r>
      <w:r>
        <w:rPr>
          <w:rFonts w:hint="default"/>
          <w:sz w:val="36"/>
          <w:szCs w:val="28"/>
          <w:lang w:val="en-US" w:eastAsia="zh-CN"/>
        </w:rPr>
        <w:t>产品</w:t>
      </w:r>
      <w:r>
        <w:rPr>
          <w:rFonts w:hint="eastAsia"/>
          <w:sz w:val="36"/>
          <w:szCs w:val="28"/>
          <w:lang w:val="en-US" w:eastAsia="zh-CN"/>
        </w:rPr>
        <w:t>服务</w:t>
      </w:r>
      <w:r>
        <w:rPr>
          <w:rFonts w:hint="default"/>
          <w:sz w:val="36"/>
          <w:szCs w:val="28"/>
          <w:lang w:val="en-US" w:eastAsia="zh-CN"/>
        </w:rPr>
        <w:t>个性化重组</w:t>
      </w:r>
      <w:r>
        <w:rPr>
          <w:rFonts w:hint="eastAsia"/>
          <w:sz w:val="36"/>
          <w:szCs w:val="28"/>
          <w:lang w:val="en-US" w:eastAsia="zh-CN"/>
        </w:rPr>
        <w:t>，提供定制化产品服务方案。</w:t>
      </w:r>
      <w:r>
        <w:rPr>
          <w:rStyle w:val="12"/>
          <w:rFonts w:hint="default" w:ascii="Times New Roman" w:hAnsi="Times New Roman" w:cs="Times New Roman"/>
          <w:sz w:val="36"/>
          <w:szCs w:val="36"/>
          <w:lang w:val="en-US" w:eastAsia="zh-CN"/>
        </w:rPr>
        <w:t>（牵头单位：省工业和信息化厅；配合单位：省发展改革委）</w:t>
      </w:r>
    </w:p>
    <w:p>
      <w:pPr>
        <w:pStyle w:val="3"/>
        <w:keepNext w:val="0"/>
        <w:keepLines w:val="0"/>
        <w:pageBreakBefore w:val="0"/>
        <w:widowControl w:val="0"/>
        <w:numPr>
          <w:ilvl w:val="0"/>
          <w:numId w:val="1"/>
        </w:numPr>
        <w:kinsoku/>
        <w:wordWrap/>
        <w:overflowPunct/>
        <w:topLinePunct w:val="0"/>
        <w:autoSpaceDE/>
        <w:autoSpaceDN/>
        <w:bidi w:val="0"/>
        <w:adjustRightInd/>
        <w:snapToGrid/>
        <w:spacing w:beforeLines="0" w:afterLines="0" w:line="620" w:lineRule="exact"/>
        <w:ind w:left="0" w:leftChars="0" w:firstLine="720" w:firstLineChars="200"/>
        <w:textAlignment w:val="auto"/>
        <w:rPr>
          <w:rFonts w:hint="default"/>
          <w:sz w:val="36"/>
          <w:szCs w:val="28"/>
          <w:lang w:val="en-US" w:eastAsia="zh-CN"/>
        </w:rPr>
      </w:pPr>
      <w:r>
        <w:rPr>
          <w:rFonts w:hint="eastAsia"/>
          <w:sz w:val="36"/>
          <w:szCs w:val="28"/>
          <w:lang w:val="en-US" w:eastAsia="zh-CN"/>
        </w:rPr>
        <w:t>重点应用产业</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left="0" w:leftChars="0" w:firstLine="723" w:firstLineChars="200"/>
        <w:textAlignment w:val="auto"/>
        <w:rPr>
          <w:rFonts w:hint="default" w:ascii="Times New Roman" w:hAnsi="Times New Roman" w:cs="Times New Roman"/>
          <w:color w:val="000000"/>
          <w:sz w:val="36"/>
          <w:szCs w:val="36"/>
          <w:lang w:val="en-US" w:eastAsia="zh-CN"/>
        </w:rPr>
      </w:pPr>
      <w:r>
        <w:rPr>
          <w:rFonts w:hint="default" w:ascii="Times New Roman" w:hAnsi="Times New Roman" w:eastAsia="楷体" w:cs="Times New Roman"/>
          <w:b/>
          <w:bCs/>
          <w:kern w:val="2"/>
          <w:sz w:val="36"/>
          <w:szCs w:val="36"/>
          <w:lang w:val="en-US" w:eastAsia="zh-CN" w:bidi="ar-SA"/>
        </w:rPr>
        <w:t>新能源汽车和智能网联汽车</w:t>
      </w:r>
      <w:r>
        <w:rPr>
          <w:rFonts w:hint="eastAsia" w:eastAsia="楷体" w:cs="Times New Roman"/>
          <w:b/>
          <w:bCs/>
          <w:kern w:val="2"/>
          <w:sz w:val="36"/>
          <w:szCs w:val="36"/>
          <w:lang w:val="en-US" w:eastAsia="zh-CN" w:bidi="ar-SA"/>
        </w:rPr>
        <w:t>。</w:t>
      </w:r>
      <w:r>
        <w:rPr>
          <w:rFonts w:hint="default" w:ascii="Times New Roman" w:hAnsi="Times New Roman" w:cs="Times New Roman"/>
          <w:color w:val="000000"/>
          <w:sz w:val="36"/>
          <w:szCs w:val="36"/>
          <w:lang w:val="en-US" w:eastAsia="en-US"/>
        </w:rPr>
        <w:t>鼓励汽车企业</w:t>
      </w:r>
      <w:r>
        <w:rPr>
          <w:rFonts w:hint="default" w:ascii="Times New Roman" w:hAnsi="Times New Roman" w:cs="Times New Roman"/>
          <w:color w:val="000000"/>
          <w:sz w:val="36"/>
          <w:szCs w:val="36"/>
          <w:lang w:val="en-US" w:eastAsia="zh-CN"/>
        </w:rPr>
        <w:t>提升</w:t>
      </w:r>
      <w:r>
        <w:rPr>
          <w:rFonts w:hint="eastAsia" w:ascii="Times New Roman" w:hAnsi="Times New Roman" w:cs="Times New Roman"/>
          <w:color w:val="000000"/>
          <w:sz w:val="36"/>
          <w:szCs w:val="36"/>
          <w:lang w:val="en-US" w:eastAsia="zh-CN"/>
        </w:rPr>
        <w:t>整车和零部件</w:t>
      </w:r>
      <w:r>
        <w:rPr>
          <w:rFonts w:hint="default" w:ascii="Times New Roman" w:hAnsi="Times New Roman" w:cs="Times New Roman"/>
          <w:color w:val="000000"/>
          <w:sz w:val="36"/>
          <w:szCs w:val="36"/>
          <w:lang w:val="en-US" w:eastAsia="zh-CN"/>
        </w:rPr>
        <w:t>工业设计能力，</w:t>
      </w:r>
      <w:r>
        <w:rPr>
          <w:rFonts w:hint="eastAsia" w:ascii="Times New Roman" w:hAnsi="Times New Roman" w:cs="Times New Roman"/>
          <w:color w:val="000000"/>
          <w:sz w:val="36"/>
          <w:szCs w:val="36"/>
          <w:lang w:val="en-US" w:eastAsia="zh-CN"/>
        </w:rPr>
        <w:t>强化供应链管理</w:t>
      </w:r>
      <w:r>
        <w:rPr>
          <w:rFonts w:hint="eastAsia" w:cs="Times New Roman"/>
          <w:color w:val="000000"/>
          <w:sz w:val="36"/>
          <w:szCs w:val="36"/>
          <w:lang w:val="en-US" w:eastAsia="zh-CN"/>
        </w:rPr>
        <w:t>。</w:t>
      </w:r>
      <w:r>
        <w:rPr>
          <w:rFonts w:hint="eastAsia" w:ascii="Times New Roman" w:hAnsi="Times New Roman" w:cs="Times New Roman"/>
          <w:color w:val="000000"/>
          <w:sz w:val="36"/>
          <w:szCs w:val="36"/>
          <w:lang w:val="en-US" w:eastAsia="zh-CN"/>
        </w:rPr>
        <w:t>支持整车企业</w:t>
      </w:r>
      <w:r>
        <w:rPr>
          <w:rFonts w:hint="default" w:ascii="Times New Roman" w:hAnsi="Times New Roman" w:cs="Times New Roman"/>
          <w:color w:val="000000"/>
          <w:sz w:val="36"/>
          <w:szCs w:val="36"/>
          <w:lang w:val="en-US" w:eastAsia="en-US"/>
        </w:rPr>
        <w:t>为客户提供涵盖金融服务、</w:t>
      </w:r>
      <w:r>
        <w:rPr>
          <w:rFonts w:hint="default" w:ascii="Times New Roman" w:hAnsi="Times New Roman" w:cs="Times New Roman"/>
          <w:color w:val="000000"/>
          <w:sz w:val="36"/>
          <w:szCs w:val="36"/>
          <w:lang w:val="en-US" w:eastAsia="zh-CN"/>
        </w:rPr>
        <w:t>智能辅助</w:t>
      </w:r>
      <w:r>
        <w:rPr>
          <w:rFonts w:hint="default" w:ascii="Times New Roman" w:hAnsi="Times New Roman" w:cs="Times New Roman"/>
          <w:color w:val="000000"/>
          <w:sz w:val="36"/>
          <w:szCs w:val="36"/>
          <w:lang w:val="en-US" w:eastAsia="en-US"/>
        </w:rPr>
        <w:t>行驶、充电换电、维修保养、回收利用等环节的全生命周期</w:t>
      </w:r>
      <w:r>
        <w:rPr>
          <w:rFonts w:hint="default" w:ascii="Times New Roman" w:hAnsi="Times New Roman" w:cs="Times New Roman"/>
          <w:color w:val="000000"/>
          <w:sz w:val="36"/>
          <w:szCs w:val="36"/>
          <w:lang w:val="en-US" w:eastAsia="zh-CN"/>
        </w:rPr>
        <w:t>管理</w:t>
      </w:r>
      <w:r>
        <w:rPr>
          <w:rFonts w:hint="default" w:ascii="Times New Roman" w:hAnsi="Times New Roman" w:cs="Times New Roman"/>
          <w:color w:val="000000"/>
          <w:sz w:val="36"/>
          <w:szCs w:val="36"/>
          <w:lang w:val="en-US" w:eastAsia="en-US"/>
        </w:rPr>
        <w:t>服务</w:t>
      </w:r>
      <w:r>
        <w:rPr>
          <w:rFonts w:hint="eastAsia" w:ascii="Times New Roman" w:hAnsi="Times New Roman" w:cs="Times New Roman"/>
          <w:color w:val="000000"/>
          <w:sz w:val="36"/>
          <w:szCs w:val="36"/>
          <w:lang w:val="en-US" w:eastAsia="zh-CN"/>
        </w:rPr>
        <w:t>。</w:t>
      </w:r>
      <w:r>
        <w:rPr>
          <w:rFonts w:hint="default" w:ascii="Times New Roman" w:hAnsi="Times New Roman" w:cs="Times New Roman"/>
          <w:color w:val="000000"/>
          <w:sz w:val="36"/>
          <w:szCs w:val="36"/>
          <w:lang w:val="en-US" w:eastAsia="en-US"/>
        </w:rPr>
        <w:t>支持</w:t>
      </w:r>
      <w:r>
        <w:rPr>
          <w:rFonts w:hint="default" w:ascii="Times New Roman" w:hAnsi="Times New Roman" w:cs="Times New Roman"/>
          <w:color w:val="000000"/>
          <w:sz w:val="36"/>
          <w:szCs w:val="36"/>
          <w:lang w:val="en-US" w:eastAsia="zh-CN"/>
        </w:rPr>
        <w:t>汽车</w:t>
      </w:r>
      <w:r>
        <w:rPr>
          <w:rFonts w:hint="default" w:ascii="Times New Roman" w:hAnsi="Times New Roman" w:cs="Times New Roman"/>
          <w:color w:val="000000"/>
          <w:sz w:val="36"/>
          <w:szCs w:val="36"/>
          <w:lang w:val="en-US" w:eastAsia="en-US"/>
        </w:rPr>
        <w:t>零部件企业为主机厂提供子系统解决方案</w:t>
      </w:r>
      <w:r>
        <w:rPr>
          <w:rFonts w:hint="default" w:ascii="Times New Roman" w:hAnsi="Times New Roman" w:cs="Times New Roman"/>
          <w:color w:val="000000"/>
          <w:sz w:val="36"/>
          <w:szCs w:val="36"/>
          <w:lang w:val="en-US" w:eastAsia="zh-CN"/>
        </w:rPr>
        <w:t>和集成服务</w:t>
      </w:r>
      <w:r>
        <w:rPr>
          <w:rFonts w:hint="default" w:ascii="Times New Roman" w:hAnsi="Times New Roman" w:cs="Times New Roman"/>
          <w:color w:val="000000"/>
          <w:sz w:val="40"/>
          <w:szCs w:val="40"/>
          <w:lang w:val="en-US" w:eastAsia="zh-CN"/>
        </w:rPr>
        <w:t>。</w:t>
      </w:r>
      <w:r>
        <w:rPr>
          <w:rStyle w:val="12"/>
          <w:rFonts w:hint="default" w:ascii="Times New Roman" w:hAnsi="Times New Roman" w:cs="Times New Roman"/>
          <w:sz w:val="36"/>
          <w:szCs w:val="36"/>
          <w:lang w:val="en-US" w:eastAsia="zh-CN"/>
        </w:rPr>
        <w:t>（省发展改革委、省工业和信息化厅按职责分工负责）</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left="0" w:leftChars="0" w:firstLine="723" w:firstLineChars="200"/>
        <w:textAlignment w:val="auto"/>
        <w:rPr>
          <w:rFonts w:hint="default" w:ascii="Times New Roman" w:hAnsi="Times New Roman" w:cs="Times New Roman"/>
          <w:color w:val="000000"/>
          <w:sz w:val="36"/>
          <w:szCs w:val="36"/>
          <w:lang w:val="en-US" w:eastAsia="zh-CN"/>
        </w:rPr>
      </w:pPr>
      <w:r>
        <w:rPr>
          <w:rFonts w:hint="default" w:ascii="Times New Roman" w:hAnsi="Times New Roman" w:eastAsia="楷体" w:cs="Times New Roman"/>
          <w:b/>
          <w:bCs/>
          <w:kern w:val="2"/>
          <w:sz w:val="36"/>
          <w:szCs w:val="36"/>
          <w:lang w:val="en-US" w:eastAsia="zh-CN" w:bidi="ar-SA"/>
        </w:rPr>
        <w:t>先进光伏和新型储能。</w:t>
      </w:r>
      <w:r>
        <w:rPr>
          <w:rFonts w:hint="eastAsia" w:cs="Times New Roman"/>
          <w:color w:val="000000"/>
          <w:sz w:val="36"/>
          <w:szCs w:val="36"/>
          <w:lang w:val="en-US" w:eastAsia="zh-CN"/>
        </w:rPr>
        <w:t>引导</w:t>
      </w:r>
      <w:r>
        <w:rPr>
          <w:rFonts w:hint="default" w:ascii="Times New Roman" w:hAnsi="Times New Roman" w:cs="Times New Roman"/>
          <w:color w:val="000000"/>
          <w:sz w:val="36"/>
          <w:szCs w:val="36"/>
          <w:lang w:val="en-US" w:eastAsia="zh-CN"/>
        </w:rPr>
        <w:t>先进光伏和新型储能企业</w:t>
      </w:r>
      <w:r>
        <w:rPr>
          <w:rFonts w:hint="eastAsia" w:cs="Times New Roman"/>
          <w:color w:val="000000"/>
          <w:sz w:val="36"/>
          <w:szCs w:val="36"/>
          <w:lang w:val="en-US" w:eastAsia="zh-CN"/>
        </w:rPr>
        <w:t>提升总集成总承包能力，发展</w:t>
      </w:r>
      <w:r>
        <w:rPr>
          <w:rFonts w:hint="default" w:ascii="Times New Roman" w:hAnsi="Times New Roman" w:cs="Times New Roman"/>
          <w:color w:val="000000"/>
          <w:sz w:val="36"/>
          <w:szCs w:val="36"/>
          <w:lang w:val="en-US" w:eastAsia="zh-CN"/>
        </w:rPr>
        <w:t>项目开发投资、系统研发、设计建设、运营管理</w:t>
      </w:r>
      <w:r>
        <w:rPr>
          <w:rFonts w:hint="eastAsia" w:cs="Times New Roman"/>
          <w:color w:val="000000"/>
          <w:sz w:val="36"/>
          <w:szCs w:val="36"/>
          <w:lang w:val="en-US" w:eastAsia="zh-CN"/>
        </w:rPr>
        <w:t>等服务。</w:t>
      </w:r>
      <w:r>
        <w:rPr>
          <w:rFonts w:hint="eastAsia" w:ascii="Times New Roman" w:hAnsi="Times New Roman" w:cs="Times New Roman"/>
          <w:color w:val="000000"/>
          <w:sz w:val="36"/>
          <w:szCs w:val="36"/>
          <w:lang w:val="en-US" w:eastAsia="zh-CN"/>
        </w:rPr>
        <w:t>鼓励企业面向光伏建筑一体化、智能微电网等应用场景，提供定制化解决方案。</w:t>
      </w:r>
      <w:r>
        <w:rPr>
          <w:rFonts w:hint="eastAsia" w:cs="Times New Roman"/>
          <w:color w:val="000000"/>
          <w:sz w:val="36"/>
          <w:szCs w:val="36"/>
          <w:lang w:val="en-US" w:eastAsia="zh-CN"/>
        </w:rPr>
        <w:t>发展</w:t>
      </w:r>
      <w:r>
        <w:rPr>
          <w:rFonts w:hint="eastAsia" w:ascii="Times New Roman" w:hAnsi="Times New Roman" w:cs="Times New Roman"/>
          <w:color w:val="000000"/>
          <w:sz w:val="36"/>
          <w:szCs w:val="36"/>
          <w:lang w:val="en-US" w:eastAsia="zh-CN"/>
        </w:rPr>
        <w:t>废旧光伏组件、储能电池等</w:t>
      </w:r>
      <w:r>
        <w:rPr>
          <w:rFonts w:hint="eastAsia" w:cs="Times New Roman"/>
          <w:color w:val="000000"/>
          <w:sz w:val="36"/>
          <w:szCs w:val="36"/>
          <w:lang w:val="en-US" w:eastAsia="zh-CN"/>
        </w:rPr>
        <w:t>回收和</w:t>
      </w:r>
      <w:r>
        <w:rPr>
          <w:rFonts w:hint="eastAsia" w:ascii="Times New Roman" w:hAnsi="Times New Roman" w:cs="Times New Roman"/>
          <w:color w:val="000000"/>
          <w:sz w:val="36"/>
          <w:szCs w:val="36"/>
          <w:lang w:val="en-US" w:eastAsia="zh-CN"/>
        </w:rPr>
        <w:t>综合利用</w:t>
      </w:r>
      <w:r>
        <w:rPr>
          <w:rFonts w:hint="eastAsia" w:cs="Times New Roman"/>
          <w:color w:val="000000"/>
          <w:sz w:val="36"/>
          <w:szCs w:val="36"/>
          <w:lang w:val="en-US" w:eastAsia="zh-CN"/>
        </w:rPr>
        <w:t>服务</w:t>
      </w:r>
      <w:r>
        <w:rPr>
          <w:rFonts w:hint="eastAsia" w:ascii="Times New Roman" w:hAnsi="Times New Roman" w:cs="Times New Roman"/>
          <w:color w:val="000000"/>
          <w:sz w:val="36"/>
          <w:szCs w:val="36"/>
          <w:lang w:val="en-US" w:eastAsia="zh-CN"/>
        </w:rPr>
        <w:t>。</w:t>
      </w:r>
      <w:r>
        <w:rPr>
          <w:rStyle w:val="12"/>
          <w:rFonts w:hint="default" w:ascii="Times New Roman" w:hAnsi="Times New Roman" w:cs="Times New Roman"/>
          <w:sz w:val="36"/>
          <w:szCs w:val="36"/>
          <w:lang w:val="en-US" w:eastAsia="zh-CN"/>
        </w:rPr>
        <w:t>（牵头单位：省工业和信息化厅；配合单位：省发展改革委）</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left="0" w:leftChars="0" w:firstLine="723" w:firstLineChars="200"/>
        <w:textAlignment w:val="auto"/>
        <w:rPr>
          <w:rFonts w:hint="default" w:ascii="Times New Roman" w:hAnsi="Times New Roman" w:eastAsia="楷体" w:cs="Times New Roman"/>
          <w:sz w:val="36"/>
          <w:szCs w:val="36"/>
          <w:lang w:val="en-US" w:eastAsia="zh-CN"/>
        </w:rPr>
      </w:pPr>
      <w:r>
        <w:rPr>
          <w:rFonts w:hint="eastAsia" w:ascii="Times New Roman" w:hAnsi="Times New Roman" w:eastAsia="楷体" w:cs="Times New Roman"/>
          <w:b/>
          <w:bCs/>
          <w:kern w:val="2"/>
          <w:sz w:val="36"/>
          <w:szCs w:val="36"/>
          <w:lang w:val="en-US" w:eastAsia="zh-CN" w:bidi="ar-SA"/>
        </w:rPr>
        <w:t>新一代信息技术</w:t>
      </w:r>
      <w:r>
        <w:rPr>
          <w:rFonts w:hint="default" w:ascii="Times New Roman" w:hAnsi="Times New Roman" w:eastAsia="楷体" w:cs="Times New Roman"/>
          <w:b/>
          <w:bCs/>
          <w:kern w:val="2"/>
          <w:sz w:val="36"/>
          <w:szCs w:val="36"/>
          <w:lang w:val="en-US" w:eastAsia="zh-CN" w:bidi="ar-SA"/>
        </w:rPr>
        <w:t>。</w:t>
      </w:r>
      <w:r>
        <w:rPr>
          <w:rFonts w:hint="default" w:ascii="Times New Roman" w:hAnsi="Times New Roman" w:cs="Times New Roman"/>
          <w:color w:val="000000"/>
          <w:sz w:val="36"/>
          <w:szCs w:val="36"/>
          <w:lang w:val="en-US" w:eastAsia="zh-CN"/>
        </w:rPr>
        <w:t>支持集成电路</w:t>
      </w:r>
      <w:r>
        <w:rPr>
          <w:rFonts w:hint="default" w:cs="Times New Roman"/>
          <w:color w:val="000000"/>
          <w:sz w:val="36"/>
          <w:szCs w:val="36"/>
          <w:lang w:val="en-US" w:eastAsia="zh-CN"/>
        </w:rPr>
        <w:t>企业围绕新能源与智能网联汽车、数据中心、工业控制等应用领域</w:t>
      </w:r>
      <w:r>
        <w:rPr>
          <w:rFonts w:hint="default" w:ascii="Times New Roman" w:hAnsi="Times New Roman" w:cs="Times New Roman"/>
          <w:color w:val="000000"/>
          <w:sz w:val="36"/>
          <w:szCs w:val="36"/>
          <w:lang w:val="en-US" w:eastAsia="zh-CN"/>
        </w:rPr>
        <w:t>推出定制化产品解决方案</w:t>
      </w:r>
      <w:r>
        <w:rPr>
          <w:rFonts w:hint="eastAsia" w:cs="Times New Roman"/>
          <w:color w:val="000000"/>
          <w:sz w:val="36"/>
          <w:szCs w:val="36"/>
          <w:lang w:val="en-US" w:eastAsia="zh-CN"/>
        </w:rPr>
        <w:t>，探索集成电路全生命周期管理</w:t>
      </w:r>
      <w:r>
        <w:rPr>
          <w:rFonts w:hint="eastAsia" w:ascii="Times New Roman" w:hAnsi="Times New Roman" w:cs="Times New Roman"/>
          <w:color w:val="000000"/>
          <w:sz w:val="36"/>
          <w:szCs w:val="36"/>
          <w:lang w:val="en-US" w:eastAsia="zh-CN"/>
        </w:rPr>
        <w:t>。</w:t>
      </w:r>
      <w:r>
        <w:rPr>
          <w:rFonts w:hint="eastAsia" w:cs="Times New Roman"/>
          <w:color w:val="000000"/>
          <w:sz w:val="36"/>
          <w:szCs w:val="36"/>
          <w:lang w:val="en-US" w:eastAsia="zh-CN"/>
        </w:rPr>
        <w:t>鼓励新型显示企业发展总集成总承包服务，</w:t>
      </w:r>
      <w:r>
        <w:rPr>
          <w:rFonts w:hint="eastAsia" w:cs="Times New Roman"/>
          <w:color w:val="000000"/>
          <w:kern w:val="2"/>
          <w:sz w:val="36"/>
          <w:szCs w:val="36"/>
          <w:lang w:val="en-US" w:eastAsia="zh-CN" w:bidi="ar-SA"/>
        </w:rPr>
        <w:t>引导智能终端企业提升工业设计能力</w:t>
      </w:r>
      <w:r>
        <w:rPr>
          <w:rFonts w:hint="default" w:ascii="Times New Roman" w:hAnsi="Times New Roman" w:eastAsia="仿宋_GB2312" w:cs="Times New Roman"/>
          <w:color w:val="000000"/>
          <w:kern w:val="2"/>
          <w:sz w:val="36"/>
          <w:szCs w:val="36"/>
          <w:lang w:val="en-US" w:eastAsia="zh-CN" w:bidi="ar-SA"/>
        </w:rPr>
        <w:t>，</w:t>
      </w:r>
      <w:r>
        <w:rPr>
          <w:rFonts w:hint="eastAsia" w:cs="Times New Roman"/>
          <w:color w:val="000000"/>
          <w:kern w:val="2"/>
          <w:sz w:val="36"/>
          <w:szCs w:val="36"/>
          <w:lang w:val="en-US" w:eastAsia="zh-CN" w:bidi="ar-SA"/>
        </w:rPr>
        <w:t>创新产品形态，</w:t>
      </w:r>
      <w:r>
        <w:rPr>
          <w:rFonts w:hint="eastAsia" w:ascii="Times New Roman" w:hAnsi="Times New Roman" w:cs="Times New Roman"/>
          <w:color w:val="000000"/>
          <w:sz w:val="36"/>
          <w:szCs w:val="36"/>
          <w:lang w:val="en-US" w:eastAsia="zh-CN"/>
        </w:rPr>
        <w:t>强化</w:t>
      </w:r>
      <w:r>
        <w:rPr>
          <w:rFonts w:hint="default" w:ascii="Times New Roman" w:hAnsi="Times New Roman" w:cs="Times New Roman"/>
          <w:color w:val="000000"/>
          <w:sz w:val="36"/>
          <w:szCs w:val="36"/>
          <w:lang w:val="en-US" w:eastAsia="zh-CN"/>
        </w:rPr>
        <w:t>“芯-屏-端”产业协同</w:t>
      </w:r>
      <w:r>
        <w:rPr>
          <w:rFonts w:hint="default" w:ascii="Times New Roman" w:hAnsi="Times New Roman" w:eastAsia="仿宋_GB2312" w:cs="Times New Roman"/>
          <w:color w:val="000000"/>
          <w:kern w:val="2"/>
          <w:sz w:val="36"/>
          <w:szCs w:val="36"/>
          <w:lang w:val="en-US" w:eastAsia="zh-CN" w:bidi="ar-SA"/>
        </w:rPr>
        <w:t>。</w:t>
      </w:r>
      <w:r>
        <w:rPr>
          <w:rFonts w:hint="eastAsia" w:cs="Times New Roman"/>
          <w:color w:val="000000"/>
          <w:sz w:val="36"/>
          <w:szCs w:val="36"/>
          <w:lang w:val="en-US" w:eastAsia="zh-CN"/>
        </w:rPr>
        <w:t>（</w:t>
      </w:r>
      <w:r>
        <w:rPr>
          <w:rStyle w:val="12"/>
          <w:rFonts w:hint="default" w:ascii="Times New Roman" w:hAnsi="Times New Roman" w:cs="Times New Roman"/>
          <w:sz w:val="36"/>
          <w:szCs w:val="36"/>
          <w:lang w:val="en-US" w:eastAsia="zh-CN"/>
        </w:rPr>
        <w:t>省发展改革委、省工业和信息化厅按职责分工负责）</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left="0" w:leftChars="0" w:firstLine="723" w:firstLineChars="200"/>
        <w:textAlignment w:val="auto"/>
        <w:rPr>
          <w:rFonts w:hint="default" w:ascii="Times New Roman" w:hAnsi="Times New Roman" w:cs="Times New Roman"/>
          <w:sz w:val="36"/>
          <w:szCs w:val="36"/>
          <w:lang w:val="en-US" w:eastAsia="zh-CN"/>
        </w:rPr>
      </w:pPr>
      <w:r>
        <w:rPr>
          <w:rFonts w:hint="eastAsia" w:eastAsia="楷体" w:cs="Times New Roman"/>
          <w:b/>
          <w:bCs/>
          <w:kern w:val="2"/>
          <w:sz w:val="36"/>
          <w:szCs w:val="36"/>
          <w:lang w:val="en-US" w:eastAsia="zh-CN" w:bidi="ar-SA"/>
        </w:rPr>
        <w:t>人工智能。</w:t>
      </w:r>
      <w:r>
        <w:rPr>
          <w:rFonts w:hint="eastAsia" w:cs="Times New Roman"/>
          <w:color w:val="000000"/>
          <w:kern w:val="2"/>
          <w:sz w:val="36"/>
          <w:szCs w:val="36"/>
          <w:lang w:val="en-US" w:eastAsia="zh-CN" w:bidi="ar-SA"/>
        </w:rPr>
        <w:t>支持人工智能企业开发工业大模型，搭建工业语料库，为制造业企业提供</w:t>
      </w:r>
      <w:r>
        <w:rPr>
          <w:rFonts w:hint="default" w:ascii="Times New Roman" w:hAnsi="Times New Roman" w:eastAsia="仿宋_GB2312" w:cs="Times New Roman"/>
          <w:color w:val="000000"/>
          <w:kern w:val="2"/>
          <w:sz w:val="36"/>
          <w:szCs w:val="36"/>
          <w:lang w:val="en-US" w:eastAsia="zh-CN" w:bidi="ar-SA"/>
        </w:rPr>
        <w:t>故障分析、流程工艺</w:t>
      </w:r>
      <w:r>
        <w:rPr>
          <w:rFonts w:hint="eastAsia" w:cs="Times New Roman"/>
          <w:color w:val="000000"/>
          <w:kern w:val="2"/>
          <w:sz w:val="36"/>
          <w:szCs w:val="36"/>
          <w:lang w:val="en-US" w:eastAsia="zh-CN" w:bidi="ar-SA"/>
        </w:rPr>
        <w:t>优化等定制化解决方案</w:t>
      </w:r>
      <w:r>
        <w:rPr>
          <w:rFonts w:hint="eastAsia" w:ascii="Times New Roman" w:hAnsi="Times New Roman" w:eastAsia="仿宋_GB2312" w:cs="Times New Roman"/>
          <w:color w:val="000000"/>
          <w:kern w:val="2"/>
          <w:sz w:val="36"/>
          <w:szCs w:val="36"/>
          <w:lang w:val="en-US" w:eastAsia="zh-CN" w:bidi="ar-SA"/>
        </w:rPr>
        <w:t>。</w:t>
      </w:r>
      <w:r>
        <w:rPr>
          <w:rFonts w:hint="eastAsia" w:cs="Times New Roman"/>
          <w:color w:val="000000"/>
          <w:kern w:val="2"/>
          <w:sz w:val="36"/>
          <w:szCs w:val="36"/>
          <w:lang w:val="en-US" w:eastAsia="zh-CN" w:bidi="ar-SA"/>
        </w:rPr>
        <w:t>加快</w:t>
      </w:r>
      <w:r>
        <w:rPr>
          <w:rFonts w:hint="eastAsia" w:ascii="Times New Roman" w:hAnsi="Times New Roman" w:eastAsia="仿宋_GB2312" w:cs="Times New Roman"/>
          <w:color w:val="000000"/>
          <w:kern w:val="2"/>
          <w:sz w:val="36"/>
          <w:szCs w:val="36"/>
          <w:lang w:val="en-US" w:eastAsia="zh-CN" w:bidi="ar-SA"/>
        </w:rPr>
        <w:t>人工智能在</w:t>
      </w:r>
      <w:r>
        <w:rPr>
          <w:rFonts w:hint="eastAsia" w:cs="Times New Roman"/>
          <w:color w:val="000000"/>
          <w:kern w:val="2"/>
          <w:sz w:val="36"/>
          <w:szCs w:val="36"/>
          <w:lang w:val="en-US" w:eastAsia="zh-CN" w:bidi="ar-SA"/>
        </w:rPr>
        <w:t>制造服务各</w:t>
      </w:r>
      <w:r>
        <w:rPr>
          <w:rFonts w:hint="eastAsia" w:ascii="Times New Roman" w:hAnsi="Times New Roman" w:eastAsia="仿宋_GB2312" w:cs="Times New Roman"/>
          <w:color w:val="000000"/>
          <w:kern w:val="2"/>
          <w:sz w:val="36"/>
          <w:szCs w:val="36"/>
          <w:lang w:val="en-US" w:eastAsia="zh-CN" w:bidi="ar-SA"/>
        </w:rPr>
        <w:t>环节</w:t>
      </w:r>
      <w:r>
        <w:rPr>
          <w:rFonts w:hint="eastAsia" w:cs="Times New Roman"/>
          <w:color w:val="000000"/>
          <w:kern w:val="2"/>
          <w:sz w:val="36"/>
          <w:szCs w:val="36"/>
          <w:lang w:val="en-US" w:eastAsia="zh-CN" w:bidi="ar-SA"/>
        </w:rPr>
        <w:t>全面</w:t>
      </w:r>
      <w:r>
        <w:rPr>
          <w:rFonts w:hint="eastAsia" w:ascii="Times New Roman" w:hAnsi="Times New Roman" w:eastAsia="仿宋_GB2312" w:cs="Times New Roman"/>
          <w:color w:val="000000"/>
          <w:kern w:val="2"/>
          <w:sz w:val="36"/>
          <w:szCs w:val="36"/>
          <w:lang w:val="en-US" w:eastAsia="zh-CN" w:bidi="ar-SA"/>
        </w:rPr>
        <w:t>应用</w:t>
      </w:r>
      <w:r>
        <w:rPr>
          <w:rFonts w:hint="eastAsia" w:cs="Times New Roman"/>
          <w:color w:val="000000"/>
          <w:kern w:val="2"/>
          <w:sz w:val="36"/>
          <w:szCs w:val="36"/>
          <w:lang w:val="en-US" w:eastAsia="zh-CN" w:bidi="ar-SA"/>
        </w:rPr>
        <w:t>，探索基于人工智能的全生命周期管理</w:t>
      </w:r>
      <w:r>
        <w:rPr>
          <w:rFonts w:hint="eastAsia" w:ascii="Times New Roman" w:hAnsi="Times New Roman" w:eastAsia="仿宋_GB2312" w:cs="Times New Roman"/>
          <w:color w:val="000000"/>
          <w:kern w:val="2"/>
          <w:sz w:val="36"/>
          <w:szCs w:val="36"/>
          <w:lang w:val="en-US" w:eastAsia="zh-CN" w:bidi="ar-SA"/>
        </w:rPr>
        <w:t>。</w:t>
      </w:r>
      <w:r>
        <w:rPr>
          <w:rFonts w:hint="eastAsia" w:cs="Times New Roman"/>
          <w:color w:val="000000"/>
          <w:kern w:val="2"/>
          <w:sz w:val="36"/>
          <w:szCs w:val="36"/>
          <w:lang w:val="en-US" w:eastAsia="zh-CN" w:bidi="ar-SA"/>
        </w:rPr>
        <w:t>推动人工智能领域科技服务和共享制造平台建设，探索平台验证、协同开发、制造共享。</w:t>
      </w:r>
      <w:r>
        <w:rPr>
          <w:rStyle w:val="12"/>
          <w:rFonts w:hint="eastAsia" w:ascii="Times New Roman" w:hAnsi="Times New Roman" w:cs="Times New Roman"/>
          <w:sz w:val="36"/>
          <w:szCs w:val="36"/>
          <w:lang w:val="en-US" w:eastAsia="zh-CN"/>
        </w:rPr>
        <w:t>（</w:t>
      </w:r>
      <w:r>
        <w:rPr>
          <w:rStyle w:val="12"/>
          <w:rFonts w:hint="default" w:ascii="Times New Roman" w:hAnsi="Times New Roman" w:cs="Times New Roman"/>
          <w:sz w:val="36"/>
          <w:szCs w:val="36"/>
          <w:lang w:val="en-US" w:eastAsia="zh-CN"/>
        </w:rPr>
        <w:t>省发展改革委、省科技厅、省工业和信息化厅按职责分工负责）</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left="0" w:leftChars="0" w:firstLine="723" w:firstLineChars="200"/>
        <w:textAlignment w:val="auto"/>
        <w:rPr>
          <w:rFonts w:hint="default" w:ascii="Times New Roman" w:hAnsi="Times New Roman" w:cs="Times New Roman"/>
          <w:color w:val="000000"/>
          <w:sz w:val="36"/>
          <w:szCs w:val="36"/>
          <w:lang w:val="en-US" w:eastAsia="zh-CN"/>
        </w:rPr>
      </w:pPr>
      <w:r>
        <w:rPr>
          <w:rFonts w:hint="default" w:ascii="Times New Roman" w:hAnsi="Times New Roman" w:eastAsia="楷体" w:cs="Times New Roman"/>
          <w:b/>
          <w:bCs/>
          <w:kern w:val="2"/>
          <w:sz w:val="36"/>
          <w:szCs w:val="36"/>
          <w:lang w:val="en-US" w:eastAsia="zh-CN" w:bidi="ar-SA"/>
        </w:rPr>
        <w:t>高端装备制造。</w:t>
      </w:r>
      <w:r>
        <w:rPr>
          <w:rFonts w:hint="eastAsia" w:cs="Times New Roman"/>
          <w:color w:val="000000"/>
          <w:sz w:val="36"/>
          <w:szCs w:val="36"/>
          <w:lang w:val="en-US" w:eastAsia="zh-CN"/>
        </w:rPr>
        <w:t>鼓励</w:t>
      </w:r>
      <w:r>
        <w:rPr>
          <w:rFonts w:hint="default" w:cs="Times New Roman"/>
          <w:color w:val="000000"/>
          <w:sz w:val="36"/>
          <w:szCs w:val="36"/>
          <w:lang w:val="en-US" w:eastAsia="en-US"/>
        </w:rPr>
        <w:t>装备制造企业</w:t>
      </w:r>
      <w:r>
        <w:rPr>
          <w:rFonts w:hint="eastAsia" w:cs="Times New Roman"/>
          <w:color w:val="000000"/>
          <w:sz w:val="36"/>
          <w:szCs w:val="36"/>
          <w:lang w:val="en-US" w:eastAsia="zh-CN"/>
        </w:rPr>
        <w:t>发展基于成套装备的总集成总承包服务。引导企业提升装备智能化水平，搭建智慧运营平台，开展智能装备全生命周期管理。支持企业</w:t>
      </w:r>
      <w:r>
        <w:rPr>
          <w:rFonts w:hint="default" w:cs="Times New Roman"/>
          <w:color w:val="000000"/>
          <w:sz w:val="36"/>
          <w:szCs w:val="36"/>
          <w:lang w:val="en-US" w:eastAsia="en-US"/>
        </w:rPr>
        <w:t>在依法合规、风险可控的前提下，</w:t>
      </w:r>
      <w:r>
        <w:rPr>
          <w:rFonts w:hint="eastAsia" w:cs="Times New Roman"/>
          <w:color w:val="000000"/>
          <w:sz w:val="36"/>
          <w:szCs w:val="36"/>
          <w:lang w:val="en-US" w:eastAsia="zh-CN"/>
        </w:rPr>
        <w:t>应用</w:t>
      </w:r>
      <w:r>
        <w:rPr>
          <w:rFonts w:hint="default" w:cs="Times New Roman"/>
          <w:color w:val="000000"/>
          <w:sz w:val="36"/>
          <w:szCs w:val="36"/>
          <w:lang w:val="en-US" w:eastAsia="en-US"/>
        </w:rPr>
        <w:t>融资租赁、信贷保险等</w:t>
      </w:r>
      <w:r>
        <w:rPr>
          <w:rFonts w:hint="eastAsia" w:cs="Times New Roman"/>
          <w:color w:val="000000"/>
          <w:sz w:val="36"/>
          <w:szCs w:val="36"/>
          <w:lang w:val="en-US" w:eastAsia="zh-CN"/>
        </w:rPr>
        <w:t>生产性金融服务拓展市场份额</w:t>
      </w:r>
      <w:r>
        <w:rPr>
          <w:rFonts w:hint="default" w:cs="Times New Roman"/>
          <w:color w:val="000000"/>
          <w:sz w:val="36"/>
          <w:szCs w:val="36"/>
          <w:lang w:val="en-US" w:eastAsia="en-US"/>
        </w:rPr>
        <w:t>。</w:t>
      </w:r>
      <w:r>
        <w:rPr>
          <w:rStyle w:val="12"/>
          <w:rFonts w:hint="default" w:ascii="Times New Roman" w:hAnsi="Times New Roman" w:cs="Times New Roman"/>
          <w:sz w:val="36"/>
          <w:szCs w:val="36"/>
          <w:lang w:val="en-US" w:eastAsia="zh-CN"/>
        </w:rPr>
        <w:t>（牵头单位：省工业和信息化厅；配合单位：省发展改革委</w:t>
      </w:r>
      <w:r>
        <w:rPr>
          <w:rStyle w:val="12"/>
          <w:rFonts w:hint="eastAsia" w:cs="Times New Roman"/>
          <w:sz w:val="36"/>
          <w:szCs w:val="36"/>
          <w:lang w:val="en-US" w:eastAsia="zh-CN"/>
        </w:rPr>
        <w:t>、</w:t>
      </w:r>
      <w:r>
        <w:rPr>
          <w:rFonts w:hint="default" w:ascii="Times New Roman" w:hAnsi="Times New Roman" w:eastAsia="楷体" w:cs="Times New Roman"/>
          <w:color w:val="000000"/>
          <w:kern w:val="2"/>
          <w:sz w:val="36"/>
          <w:szCs w:val="36"/>
          <w:lang w:val="en-US" w:eastAsia="zh-CN" w:bidi="ar-SA"/>
        </w:rPr>
        <w:t>省地方金融管理局</w:t>
      </w:r>
      <w:r>
        <w:rPr>
          <w:rStyle w:val="12"/>
          <w:rFonts w:hint="default" w:ascii="Times New Roman" w:hAnsi="Times New Roman" w:cs="Times New Roman"/>
          <w:sz w:val="36"/>
          <w:szCs w:val="36"/>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left="0" w:leftChars="0" w:firstLine="723" w:firstLineChars="200"/>
        <w:textAlignment w:val="auto"/>
        <w:rPr>
          <w:rFonts w:hint="default" w:ascii="Times New Roman" w:hAnsi="Times New Roman" w:eastAsia="楷体" w:cs="Times New Roman"/>
          <w:sz w:val="36"/>
          <w:szCs w:val="36"/>
          <w:lang w:val="en-US" w:eastAsia="zh-CN"/>
        </w:rPr>
      </w:pPr>
      <w:r>
        <w:rPr>
          <w:rFonts w:hint="eastAsia" w:eastAsia="楷体" w:cs="Times New Roman"/>
          <w:b/>
          <w:bCs/>
          <w:kern w:val="2"/>
          <w:sz w:val="36"/>
          <w:szCs w:val="36"/>
          <w:lang w:val="en-US" w:eastAsia="zh-CN" w:bidi="ar-SA"/>
        </w:rPr>
        <w:t>生命健康</w:t>
      </w:r>
      <w:r>
        <w:rPr>
          <w:rFonts w:hint="default" w:ascii="Times New Roman" w:hAnsi="Times New Roman" w:eastAsia="楷体" w:cs="Times New Roman"/>
          <w:b/>
          <w:bCs/>
          <w:kern w:val="2"/>
          <w:sz w:val="36"/>
          <w:szCs w:val="36"/>
          <w:lang w:val="en-US" w:eastAsia="zh-CN" w:bidi="ar-SA"/>
        </w:rPr>
        <w:t>。</w:t>
      </w:r>
      <w:r>
        <w:rPr>
          <w:rFonts w:hint="default" w:ascii="Times New Roman" w:hAnsi="Times New Roman" w:cs="Times New Roman"/>
          <w:color w:val="000000"/>
          <w:sz w:val="36"/>
          <w:szCs w:val="36"/>
          <w:lang w:val="en-US" w:eastAsia="zh-CN"/>
        </w:rPr>
        <w:t>鼓励医疗器械企业向智慧医疗系统集成服务商转型。大力培育医药外包服务机构，</w:t>
      </w:r>
      <w:r>
        <w:rPr>
          <w:rFonts w:hint="default" w:ascii="Times New Roman" w:hAnsi="Times New Roman" w:cs="Times New Roman"/>
          <w:color w:val="000000"/>
          <w:kern w:val="2"/>
          <w:sz w:val="36"/>
          <w:szCs w:val="36"/>
          <w:lang w:val="en-US" w:eastAsia="zh-CN" w:bidi="ar-SA"/>
        </w:rPr>
        <w:t>推动大模型在药物筛选、分子结构预测、药品检验检测等领域加速应用。支持远程医疗、智慧医疗发展</w:t>
      </w:r>
      <w:r>
        <w:rPr>
          <w:rFonts w:hint="eastAsia" w:cs="Times New Roman"/>
          <w:color w:val="000000"/>
          <w:kern w:val="2"/>
          <w:sz w:val="36"/>
          <w:szCs w:val="36"/>
          <w:lang w:val="en-US" w:eastAsia="zh-CN" w:bidi="ar-SA"/>
        </w:rPr>
        <w:t>，提升医疗产品服务个性化定制能力</w:t>
      </w:r>
      <w:r>
        <w:rPr>
          <w:rFonts w:hint="default" w:ascii="Times New Roman" w:hAnsi="Times New Roman" w:cs="Times New Roman"/>
          <w:color w:val="000000"/>
          <w:kern w:val="2"/>
          <w:sz w:val="36"/>
          <w:szCs w:val="36"/>
          <w:lang w:val="en-US" w:eastAsia="zh-CN" w:bidi="ar-SA"/>
        </w:rPr>
        <w:t>。</w:t>
      </w:r>
      <w:r>
        <w:rPr>
          <w:rFonts w:hint="default" w:ascii="Times New Roman" w:hAnsi="Times New Roman" w:eastAsia="楷体" w:cs="Times New Roman"/>
          <w:color w:val="000000"/>
          <w:kern w:val="2"/>
          <w:sz w:val="36"/>
          <w:szCs w:val="36"/>
          <w:lang w:val="en-US" w:eastAsia="zh-CN" w:bidi="ar-SA"/>
        </w:rPr>
        <w:t>（省发展改革委、省工业和信息化厅</w:t>
      </w:r>
      <w:r>
        <w:rPr>
          <w:rFonts w:hint="eastAsia" w:ascii="Times New Roman" w:hAnsi="Times New Roman" w:eastAsia="楷体" w:cs="Times New Roman"/>
          <w:color w:val="000000"/>
          <w:kern w:val="2"/>
          <w:sz w:val="36"/>
          <w:szCs w:val="36"/>
          <w:lang w:val="en-US" w:eastAsia="zh-CN" w:bidi="ar-SA"/>
        </w:rPr>
        <w:t>、</w:t>
      </w:r>
      <w:r>
        <w:rPr>
          <w:rFonts w:hint="default" w:ascii="Times New Roman" w:hAnsi="Times New Roman" w:eastAsia="楷体" w:cs="Times New Roman"/>
          <w:color w:val="000000"/>
          <w:kern w:val="2"/>
          <w:sz w:val="36"/>
          <w:szCs w:val="36"/>
          <w:lang w:val="en-US" w:eastAsia="zh-CN" w:bidi="ar-SA"/>
        </w:rPr>
        <w:t>省卫生健康委按职责分工负责）</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left="0" w:leftChars="0" w:firstLine="723" w:firstLineChars="200"/>
        <w:textAlignment w:val="auto"/>
        <w:rPr>
          <w:rFonts w:hint="default" w:ascii="Times New Roman" w:hAnsi="Times New Roman" w:cs="Times New Roman"/>
          <w:sz w:val="36"/>
          <w:szCs w:val="36"/>
          <w:lang w:val="en-US" w:eastAsia="zh-CN"/>
        </w:rPr>
      </w:pPr>
      <w:r>
        <w:rPr>
          <w:rFonts w:hint="eastAsia" w:eastAsia="楷体" w:cs="Times New Roman"/>
          <w:b/>
          <w:bCs/>
          <w:kern w:val="2"/>
          <w:sz w:val="36"/>
          <w:szCs w:val="36"/>
          <w:lang w:val="en-US" w:eastAsia="zh-CN" w:bidi="ar-SA"/>
        </w:rPr>
        <w:t>绿色食品</w:t>
      </w:r>
      <w:r>
        <w:rPr>
          <w:rFonts w:hint="default" w:ascii="Times New Roman" w:hAnsi="Times New Roman" w:eastAsia="楷体" w:cs="Times New Roman"/>
          <w:b/>
          <w:bCs/>
          <w:kern w:val="2"/>
          <w:sz w:val="36"/>
          <w:szCs w:val="36"/>
          <w:lang w:val="en-US" w:eastAsia="zh-CN" w:bidi="ar-SA"/>
        </w:rPr>
        <w:t>。</w:t>
      </w:r>
      <w:r>
        <w:rPr>
          <w:rFonts w:hint="eastAsia" w:cs="Times New Roman"/>
          <w:color w:val="000000"/>
          <w:kern w:val="2"/>
          <w:sz w:val="36"/>
          <w:szCs w:val="36"/>
          <w:lang w:val="en-US" w:eastAsia="zh-CN" w:bidi="ar-SA"/>
        </w:rPr>
        <w:t>引导</w:t>
      </w:r>
      <w:r>
        <w:rPr>
          <w:rFonts w:hint="eastAsia" w:ascii="Times New Roman" w:hAnsi="Times New Roman" w:cs="Times New Roman"/>
          <w:color w:val="000000"/>
          <w:kern w:val="2"/>
          <w:sz w:val="36"/>
          <w:szCs w:val="36"/>
          <w:lang w:val="en-US" w:eastAsia="zh-CN" w:bidi="ar-SA"/>
        </w:rPr>
        <w:t>食品企业</w:t>
      </w:r>
      <w:r>
        <w:rPr>
          <w:rFonts w:hint="eastAsia" w:cs="Times New Roman"/>
          <w:color w:val="000000"/>
          <w:kern w:val="2"/>
          <w:sz w:val="36"/>
          <w:szCs w:val="36"/>
          <w:lang w:val="en-US" w:eastAsia="zh-CN" w:bidi="ar-SA"/>
        </w:rPr>
        <w:t>完善</w:t>
      </w:r>
      <w:r>
        <w:rPr>
          <w:rFonts w:hint="default" w:ascii="Times New Roman" w:hAnsi="Times New Roman" w:cs="Times New Roman"/>
          <w:color w:val="000000"/>
          <w:kern w:val="2"/>
          <w:sz w:val="36"/>
          <w:szCs w:val="36"/>
          <w:lang w:val="en-US" w:eastAsia="zh-CN" w:bidi="ar-SA"/>
        </w:rPr>
        <w:t>绿色供应链管理服务体系</w:t>
      </w:r>
      <w:r>
        <w:rPr>
          <w:rFonts w:hint="eastAsia" w:ascii="Times New Roman" w:hAnsi="Times New Roman" w:cs="Times New Roman"/>
          <w:color w:val="000000"/>
          <w:kern w:val="2"/>
          <w:sz w:val="36"/>
          <w:szCs w:val="36"/>
          <w:lang w:val="en-US" w:eastAsia="zh-CN" w:bidi="ar-SA"/>
        </w:rPr>
        <w:t>，</w:t>
      </w:r>
      <w:r>
        <w:rPr>
          <w:rFonts w:hint="eastAsia" w:cs="Times New Roman"/>
          <w:color w:val="000000"/>
          <w:kern w:val="2"/>
          <w:sz w:val="36"/>
          <w:szCs w:val="36"/>
          <w:lang w:val="en-US" w:eastAsia="zh-CN" w:bidi="ar-SA"/>
        </w:rPr>
        <w:t>强化质量控制和</w:t>
      </w:r>
      <w:r>
        <w:rPr>
          <w:rFonts w:hint="default" w:ascii="Times New Roman" w:hAnsi="Times New Roman" w:cs="Times New Roman"/>
          <w:color w:val="000000"/>
          <w:kern w:val="2"/>
          <w:sz w:val="36"/>
          <w:szCs w:val="36"/>
          <w:lang w:val="en-US" w:eastAsia="zh-CN" w:bidi="ar-SA"/>
        </w:rPr>
        <w:t>安全追溯管理</w:t>
      </w:r>
      <w:r>
        <w:rPr>
          <w:rFonts w:hint="eastAsia" w:ascii="Times New Roman" w:hAnsi="Times New Roman" w:cs="Times New Roman"/>
          <w:color w:val="000000"/>
          <w:kern w:val="2"/>
          <w:sz w:val="36"/>
          <w:szCs w:val="36"/>
          <w:lang w:val="en-US" w:eastAsia="zh-CN" w:bidi="ar-SA"/>
        </w:rPr>
        <w:t>。</w:t>
      </w:r>
      <w:r>
        <w:rPr>
          <w:rFonts w:hint="default" w:ascii="Times New Roman" w:hAnsi="Times New Roman" w:cs="Times New Roman"/>
          <w:color w:val="000000"/>
          <w:kern w:val="2"/>
          <w:sz w:val="36"/>
          <w:szCs w:val="36"/>
          <w:lang w:val="en-US" w:eastAsia="zh-CN" w:bidi="ar-SA"/>
        </w:rPr>
        <w:t>支持企业探索发展中央厨房和预制菜模式，提供</w:t>
      </w:r>
      <w:r>
        <w:rPr>
          <w:rFonts w:hint="eastAsia" w:cs="Times New Roman"/>
          <w:color w:val="000000"/>
          <w:kern w:val="2"/>
          <w:sz w:val="36"/>
          <w:szCs w:val="36"/>
          <w:lang w:val="en-US" w:eastAsia="zh-CN" w:bidi="ar-SA"/>
        </w:rPr>
        <w:t>加工</w:t>
      </w:r>
      <w:r>
        <w:rPr>
          <w:rFonts w:hint="default" w:ascii="Times New Roman" w:hAnsi="Times New Roman" w:cs="Times New Roman"/>
          <w:color w:val="000000"/>
          <w:kern w:val="2"/>
          <w:sz w:val="36"/>
          <w:szCs w:val="36"/>
          <w:lang w:val="en-US" w:eastAsia="zh-CN" w:bidi="ar-SA"/>
        </w:rPr>
        <w:t>、配送、仓储</w:t>
      </w:r>
      <w:r>
        <w:rPr>
          <w:rFonts w:hint="eastAsia" w:cs="Times New Roman"/>
          <w:color w:val="000000"/>
          <w:kern w:val="2"/>
          <w:sz w:val="36"/>
          <w:szCs w:val="36"/>
          <w:lang w:val="en-US" w:eastAsia="zh-CN" w:bidi="ar-SA"/>
        </w:rPr>
        <w:t>、</w:t>
      </w:r>
      <w:r>
        <w:rPr>
          <w:rFonts w:hint="default" w:ascii="Times New Roman" w:hAnsi="Times New Roman" w:cs="Times New Roman"/>
          <w:color w:val="000000"/>
          <w:kern w:val="2"/>
          <w:sz w:val="36"/>
          <w:szCs w:val="36"/>
          <w:lang w:val="en-US" w:eastAsia="zh-CN" w:bidi="ar-SA"/>
        </w:rPr>
        <w:t>售卖一站式解决方案。</w:t>
      </w:r>
      <w:r>
        <w:rPr>
          <w:rFonts w:hint="eastAsia" w:cs="Times New Roman"/>
          <w:color w:val="000000"/>
          <w:kern w:val="2"/>
          <w:sz w:val="36"/>
          <w:szCs w:val="36"/>
          <w:lang w:val="en-US" w:eastAsia="zh-CN" w:bidi="ar-SA"/>
        </w:rPr>
        <w:t>鼓励企业或第三方机构整合行业资源，</w:t>
      </w:r>
      <w:r>
        <w:rPr>
          <w:rFonts w:hint="default" w:ascii="Times New Roman" w:hAnsi="Times New Roman" w:cs="Times New Roman"/>
          <w:color w:val="000000"/>
          <w:kern w:val="2"/>
          <w:sz w:val="36"/>
          <w:szCs w:val="36"/>
          <w:lang w:val="en-US" w:eastAsia="zh-CN" w:bidi="ar-SA"/>
        </w:rPr>
        <w:t>打造</w:t>
      </w:r>
      <w:r>
        <w:rPr>
          <w:rFonts w:hint="eastAsia" w:cs="Times New Roman"/>
          <w:color w:val="000000"/>
          <w:kern w:val="2"/>
          <w:sz w:val="36"/>
          <w:szCs w:val="36"/>
          <w:lang w:val="en-US" w:eastAsia="zh-CN" w:bidi="ar-SA"/>
        </w:rPr>
        <w:t>食品</w:t>
      </w:r>
      <w:r>
        <w:rPr>
          <w:rFonts w:hint="default" w:ascii="Times New Roman" w:hAnsi="Times New Roman" w:cs="Times New Roman"/>
          <w:color w:val="000000"/>
          <w:kern w:val="2"/>
          <w:sz w:val="36"/>
          <w:szCs w:val="36"/>
          <w:lang w:val="en-US" w:eastAsia="zh-CN" w:bidi="ar-SA"/>
        </w:rPr>
        <w:t>共享制造平台</w:t>
      </w:r>
      <w:r>
        <w:rPr>
          <w:rFonts w:hint="default" w:ascii="Times New Roman" w:hAnsi="Times New Roman" w:cs="Times New Roman"/>
          <w:color w:val="000000"/>
          <w:spacing w:val="-6"/>
          <w:kern w:val="2"/>
          <w:sz w:val="36"/>
          <w:szCs w:val="36"/>
          <w:lang w:val="en-US" w:eastAsia="zh-CN" w:bidi="ar-SA"/>
        </w:rPr>
        <w:t>。</w:t>
      </w:r>
      <w:r>
        <w:rPr>
          <w:rStyle w:val="12"/>
          <w:rFonts w:hint="default" w:ascii="Times New Roman" w:hAnsi="Times New Roman" w:cs="Times New Roman"/>
          <w:spacing w:val="-6"/>
          <w:sz w:val="36"/>
          <w:szCs w:val="36"/>
          <w:lang w:val="en-US" w:eastAsia="zh-CN"/>
        </w:rPr>
        <w:t>（责任单位：省工业和信息化厅</w:t>
      </w:r>
      <w:r>
        <w:rPr>
          <w:rStyle w:val="12"/>
          <w:rFonts w:hint="eastAsia" w:cs="Times New Roman"/>
          <w:spacing w:val="-6"/>
          <w:sz w:val="36"/>
          <w:szCs w:val="36"/>
          <w:lang w:val="en-US" w:eastAsia="zh-CN"/>
        </w:rPr>
        <w:t>；</w:t>
      </w:r>
      <w:r>
        <w:rPr>
          <w:rStyle w:val="12"/>
          <w:rFonts w:hint="default" w:ascii="Times New Roman" w:hAnsi="Times New Roman" w:cs="Times New Roman"/>
          <w:sz w:val="36"/>
          <w:szCs w:val="36"/>
          <w:lang w:val="en-US" w:eastAsia="zh-CN"/>
        </w:rPr>
        <w:t>配合单位：省市场监管局</w:t>
      </w:r>
      <w:r>
        <w:rPr>
          <w:rStyle w:val="12"/>
          <w:rFonts w:hint="default" w:ascii="Times New Roman" w:hAnsi="Times New Roman" w:cs="Times New Roman"/>
          <w:spacing w:val="-6"/>
          <w:sz w:val="36"/>
          <w:szCs w:val="36"/>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left="0" w:leftChars="0" w:firstLine="723" w:firstLineChars="200"/>
        <w:textAlignment w:val="auto"/>
        <w:rPr>
          <w:rFonts w:hint="default" w:ascii="Times New Roman" w:hAnsi="Times New Roman" w:eastAsia="仿宋_GB2312" w:cs="Times New Roman"/>
          <w:color w:val="000000"/>
          <w:kern w:val="2"/>
          <w:sz w:val="36"/>
          <w:szCs w:val="36"/>
          <w:lang w:val="en-US" w:eastAsia="zh-CN" w:bidi="ar-SA"/>
        </w:rPr>
      </w:pPr>
      <w:r>
        <w:rPr>
          <w:rFonts w:hint="default" w:ascii="Times New Roman" w:hAnsi="Times New Roman" w:eastAsia="楷体" w:cs="Times New Roman"/>
          <w:b/>
          <w:bCs/>
          <w:kern w:val="2"/>
          <w:sz w:val="36"/>
          <w:szCs w:val="36"/>
          <w:lang w:val="en-US" w:eastAsia="zh-CN" w:bidi="ar-SA"/>
        </w:rPr>
        <w:t>新材料。</w:t>
      </w:r>
      <w:r>
        <w:rPr>
          <w:rFonts w:hint="eastAsia" w:cs="Times New Roman"/>
          <w:color w:val="000000"/>
          <w:sz w:val="36"/>
          <w:szCs w:val="36"/>
          <w:lang w:val="en-US" w:eastAsia="zh-CN"/>
        </w:rPr>
        <w:t>鼓励</w:t>
      </w:r>
      <w:r>
        <w:rPr>
          <w:rFonts w:hint="default" w:cs="Times New Roman"/>
          <w:color w:val="000000"/>
          <w:sz w:val="36"/>
          <w:szCs w:val="36"/>
          <w:lang w:val="en-US" w:eastAsia="zh-CN"/>
        </w:rPr>
        <w:t>新材料企业围绕客户需求提供</w:t>
      </w:r>
      <w:r>
        <w:rPr>
          <w:rFonts w:hint="eastAsia" w:cs="Times New Roman"/>
          <w:color w:val="000000"/>
          <w:sz w:val="36"/>
          <w:szCs w:val="36"/>
          <w:lang w:val="en-US" w:eastAsia="zh-CN"/>
        </w:rPr>
        <w:t>定制化</w:t>
      </w:r>
      <w:r>
        <w:rPr>
          <w:rFonts w:hint="default" w:cs="Times New Roman"/>
          <w:color w:val="000000"/>
          <w:sz w:val="36"/>
          <w:szCs w:val="36"/>
          <w:lang w:val="en-US" w:eastAsia="zh-CN"/>
        </w:rPr>
        <w:t>开发服务</w:t>
      </w:r>
      <w:r>
        <w:rPr>
          <w:rFonts w:hint="eastAsia" w:cs="Times New Roman"/>
          <w:color w:val="000000"/>
          <w:sz w:val="36"/>
          <w:szCs w:val="36"/>
          <w:lang w:val="en-US" w:eastAsia="zh-CN"/>
        </w:rPr>
        <w:t>。大力发展</w:t>
      </w:r>
      <w:r>
        <w:rPr>
          <w:rFonts w:hint="default" w:cs="Times New Roman"/>
          <w:color w:val="000000"/>
          <w:sz w:val="36"/>
          <w:szCs w:val="36"/>
          <w:lang w:val="en-US" w:eastAsia="zh-CN"/>
        </w:rPr>
        <w:t>检验检测认证、供应链管理服务，</w:t>
      </w:r>
      <w:r>
        <w:rPr>
          <w:rFonts w:hint="eastAsia" w:cs="Times New Roman"/>
          <w:color w:val="000000"/>
          <w:sz w:val="36"/>
          <w:szCs w:val="36"/>
          <w:lang w:val="en-US" w:eastAsia="zh-CN"/>
        </w:rPr>
        <w:t>提升产品一致性和可靠性。支持材料领域中试验证和成果转化平台建设，支撑原材料企业向新材料转型。</w:t>
      </w:r>
      <w:r>
        <w:rPr>
          <w:rFonts w:hint="default" w:cs="Times New Roman"/>
          <w:color w:val="000000"/>
          <w:sz w:val="36"/>
          <w:szCs w:val="36"/>
          <w:lang w:val="en-US" w:eastAsia="zh-CN"/>
        </w:rPr>
        <w:t>引导有条件的企业开展废弃物资源化利用</w:t>
      </w:r>
      <w:r>
        <w:rPr>
          <w:rFonts w:hint="eastAsia" w:cs="Times New Roman"/>
          <w:color w:val="000000"/>
          <w:sz w:val="36"/>
          <w:szCs w:val="36"/>
          <w:lang w:val="en-US" w:eastAsia="zh-CN"/>
        </w:rPr>
        <w:t>。</w:t>
      </w:r>
      <w:r>
        <w:rPr>
          <w:rStyle w:val="12"/>
          <w:rFonts w:hint="default" w:ascii="Times New Roman" w:hAnsi="Times New Roman" w:cs="Times New Roman"/>
          <w:sz w:val="36"/>
          <w:szCs w:val="36"/>
          <w:lang w:val="en-US" w:eastAsia="zh-CN"/>
        </w:rPr>
        <w:t>（牵头单位：省工业和信息化厅；配合单位：省发展改革委、</w:t>
      </w:r>
      <w:r>
        <w:rPr>
          <w:rStyle w:val="12"/>
          <w:rFonts w:hint="eastAsia" w:cs="Times New Roman"/>
          <w:sz w:val="36"/>
          <w:szCs w:val="36"/>
          <w:lang w:val="en-US" w:eastAsia="zh-CN"/>
        </w:rPr>
        <w:t>省科技厅、</w:t>
      </w:r>
      <w:r>
        <w:rPr>
          <w:rStyle w:val="12"/>
          <w:rFonts w:hint="default" w:ascii="Times New Roman" w:hAnsi="Times New Roman" w:cs="Times New Roman"/>
          <w:sz w:val="36"/>
          <w:szCs w:val="36"/>
          <w:lang w:val="en-US" w:eastAsia="zh-CN"/>
        </w:rPr>
        <w:t>省市场监管局）</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left="0" w:leftChars="0" w:firstLine="723" w:firstLineChars="200"/>
        <w:textAlignment w:val="auto"/>
        <w:rPr>
          <w:rFonts w:hint="default" w:ascii="Times New Roman" w:hAnsi="Times New Roman" w:eastAsia="楷体" w:cs="Times New Roman"/>
          <w:sz w:val="36"/>
          <w:szCs w:val="36"/>
          <w:lang w:val="en-US" w:eastAsia="zh-CN"/>
        </w:rPr>
      </w:pPr>
      <w:r>
        <w:rPr>
          <w:rFonts w:hint="default" w:ascii="Times New Roman" w:hAnsi="Times New Roman" w:eastAsia="楷体" w:cs="Times New Roman"/>
          <w:b/>
          <w:bCs/>
          <w:kern w:val="2"/>
          <w:sz w:val="36"/>
          <w:szCs w:val="36"/>
          <w:lang w:val="en-US" w:eastAsia="zh-CN" w:bidi="ar-SA"/>
        </w:rPr>
        <w:t>智能家电（居）</w:t>
      </w:r>
      <w:r>
        <w:rPr>
          <w:rFonts w:hint="eastAsia" w:eastAsia="楷体" w:cs="Times New Roman"/>
          <w:b/>
          <w:bCs/>
          <w:kern w:val="2"/>
          <w:sz w:val="36"/>
          <w:szCs w:val="36"/>
          <w:lang w:val="en-US" w:eastAsia="zh-CN" w:bidi="ar-SA"/>
        </w:rPr>
        <w:t>。</w:t>
      </w:r>
      <w:r>
        <w:rPr>
          <w:rFonts w:hint="default" w:ascii="Times New Roman" w:hAnsi="Times New Roman" w:cs="Times New Roman"/>
          <w:color w:val="000000"/>
          <w:sz w:val="36"/>
          <w:szCs w:val="36"/>
          <w:lang w:val="en-US" w:eastAsia="zh-CN"/>
        </w:rPr>
        <w:t>引导智能家电（居）企业提升工业设计</w:t>
      </w:r>
      <w:r>
        <w:rPr>
          <w:rFonts w:hint="eastAsia" w:cs="Times New Roman"/>
          <w:color w:val="000000"/>
          <w:sz w:val="36"/>
          <w:szCs w:val="36"/>
          <w:lang w:val="en-US" w:eastAsia="zh-CN"/>
        </w:rPr>
        <w:t>能力，推动产品互联互通，实现产品高端化套系化发展。</w:t>
      </w:r>
      <w:r>
        <w:rPr>
          <w:rFonts w:hint="default" w:cs="Times New Roman"/>
          <w:color w:val="000000"/>
          <w:sz w:val="36"/>
          <w:szCs w:val="36"/>
          <w:lang w:val="en-US" w:eastAsia="zh-CN"/>
        </w:rPr>
        <w:t>支持企业</w:t>
      </w:r>
      <w:r>
        <w:rPr>
          <w:rFonts w:hint="eastAsia" w:cs="Times New Roman"/>
          <w:color w:val="000000"/>
          <w:sz w:val="36"/>
          <w:szCs w:val="36"/>
          <w:lang w:val="en-US" w:eastAsia="zh-CN"/>
        </w:rPr>
        <w:t>面向客户需求</w:t>
      </w:r>
      <w:r>
        <w:rPr>
          <w:rFonts w:hint="default" w:cs="Times New Roman"/>
          <w:color w:val="000000"/>
          <w:sz w:val="36"/>
          <w:szCs w:val="36"/>
          <w:lang w:val="en-US" w:eastAsia="zh-CN"/>
        </w:rPr>
        <w:t>打造全屋定制、全屋智能等整体解决方案，发展总集成总承包服务。</w:t>
      </w:r>
      <w:r>
        <w:rPr>
          <w:rFonts w:hint="eastAsia" w:cs="Times New Roman"/>
          <w:color w:val="000000"/>
          <w:sz w:val="36"/>
          <w:szCs w:val="36"/>
          <w:lang w:val="en-US" w:eastAsia="zh-CN"/>
        </w:rPr>
        <w:t>提升家居、建材企业定制化服务能力。</w:t>
      </w:r>
      <w:r>
        <w:rPr>
          <w:rFonts w:hint="default" w:ascii="Times New Roman" w:hAnsi="Times New Roman" w:eastAsia="楷体" w:cs="Times New Roman"/>
          <w:color w:val="000000"/>
          <w:kern w:val="2"/>
          <w:sz w:val="36"/>
          <w:szCs w:val="36"/>
          <w:lang w:val="en-US" w:eastAsia="zh-CN" w:bidi="ar-SA"/>
        </w:rPr>
        <w:t>（牵头单位：省工业和信息化厅；配合单位：</w:t>
      </w:r>
      <w:r>
        <w:rPr>
          <w:rStyle w:val="12"/>
          <w:rFonts w:hint="default" w:ascii="Times New Roman" w:hAnsi="Times New Roman" w:cs="Times New Roman"/>
          <w:sz w:val="36"/>
          <w:szCs w:val="36"/>
          <w:lang w:val="en-US" w:eastAsia="zh-CN"/>
        </w:rPr>
        <w:t>省发展改革委、</w:t>
      </w:r>
      <w:r>
        <w:rPr>
          <w:rFonts w:hint="default" w:ascii="Times New Roman" w:hAnsi="Times New Roman" w:eastAsia="楷体" w:cs="Times New Roman"/>
          <w:color w:val="000000"/>
          <w:kern w:val="2"/>
          <w:sz w:val="36"/>
          <w:szCs w:val="36"/>
          <w:lang w:val="en-US" w:eastAsia="zh-CN" w:bidi="ar-SA"/>
        </w:rPr>
        <w:t>省住房城乡建设厅）</w:t>
      </w:r>
    </w:p>
    <w:p>
      <w:pPr>
        <w:pStyle w:val="3"/>
        <w:keepNext w:val="0"/>
        <w:keepLines w:val="0"/>
        <w:pageBreakBefore w:val="0"/>
        <w:widowControl w:val="0"/>
        <w:numPr>
          <w:ilvl w:val="0"/>
          <w:numId w:val="1"/>
        </w:numPr>
        <w:kinsoku/>
        <w:wordWrap/>
        <w:overflowPunct/>
        <w:topLinePunct w:val="0"/>
        <w:autoSpaceDE/>
        <w:autoSpaceDN/>
        <w:bidi w:val="0"/>
        <w:adjustRightInd/>
        <w:snapToGrid/>
        <w:spacing w:beforeLines="0" w:afterLines="0" w:line="620" w:lineRule="exact"/>
        <w:ind w:left="0" w:leftChars="0" w:firstLine="720" w:firstLineChars="200"/>
        <w:textAlignment w:val="auto"/>
        <w:rPr>
          <w:rFonts w:hint="default" w:ascii="Times New Roman" w:hAnsi="Times New Roman" w:cs="Times New Roman"/>
          <w:sz w:val="36"/>
          <w:szCs w:val="36"/>
          <w:lang w:val="en-US" w:eastAsia="zh-CN"/>
        </w:rPr>
      </w:pPr>
      <w:r>
        <w:rPr>
          <w:rFonts w:hint="eastAsia" w:ascii="Times New Roman" w:hAnsi="Times New Roman" w:cs="Times New Roman"/>
          <w:sz w:val="36"/>
          <w:szCs w:val="36"/>
          <w:lang w:val="en-US" w:eastAsia="zh-CN"/>
        </w:rPr>
        <w:t>主要措施</w:t>
      </w:r>
    </w:p>
    <w:p>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left="0" w:leftChars="0" w:firstLine="723" w:firstLineChars="200"/>
        <w:textAlignment w:val="auto"/>
        <w:rPr>
          <w:rFonts w:hint="default" w:ascii="Times New Roman" w:hAnsi="Times New Roman" w:cs="Times New Roman"/>
          <w:sz w:val="36"/>
          <w:szCs w:val="36"/>
          <w:lang w:val="en-US" w:eastAsia="zh-CN"/>
        </w:rPr>
      </w:pPr>
      <w:r>
        <w:rPr>
          <w:rFonts w:hint="eastAsia" w:eastAsia="楷体" w:cs="Times New Roman"/>
          <w:b/>
          <w:bCs/>
          <w:kern w:val="2"/>
          <w:sz w:val="36"/>
          <w:szCs w:val="36"/>
          <w:lang w:val="en-US" w:eastAsia="zh-CN" w:bidi="ar-SA"/>
        </w:rPr>
        <w:t>培育融合主体</w:t>
      </w:r>
      <w:r>
        <w:rPr>
          <w:rFonts w:hint="default" w:ascii="Times New Roman" w:hAnsi="Times New Roman" w:eastAsia="楷体" w:cs="Times New Roman"/>
          <w:b/>
          <w:bCs/>
          <w:kern w:val="2"/>
          <w:sz w:val="36"/>
          <w:szCs w:val="36"/>
          <w:lang w:val="en-US" w:eastAsia="zh-CN" w:bidi="ar-SA"/>
        </w:rPr>
        <w:t>。</w:t>
      </w:r>
      <w:r>
        <w:rPr>
          <w:rFonts w:hint="eastAsia" w:ascii="Times New Roman" w:hAnsi="Times New Roman" w:eastAsia="仿宋_GB2312" w:cs="Times New Roman"/>
          <w:color w:val="000000"/>
          <w:sz w:val="36"/>
          <w:szCs w:val="36"/>
          <w:lang w:val="en-US" w:eastAsia="zh-CN"/>
        </w:rPr>
        <w:t>鼓励</w:t>
      </w:r>
      <w:r>
        <w:rPr>
          <w:rFonts w:hint="eastAsia" w:cs="Times New Roman"/>
          <w:color w:val="000000"/>
          <w:sz w:val="36"/>
          <w:szCs w:val="36"/>
          <w:lang w:val="en-US" w:eastAsia="zh-CN"/>
        </w:rPr>
        <w:t>制造业</w:t>
      </w:r>
      <w:r>
        <w:rPr>
          <w:rFonts w:hint="default" w:ascii="Times New Roman" w:hAnsi="Times New Roman" w:eastAsia="仿宋_GB2312" w:cs="Times New Roman"/>
          <w:color w:val="000000"/>
          <w:sz w:val="36"/>
          <w:szCs w:val="36"/>
          <w:lang w:val="en-US" w:eastAsia="zh-CN"/>
        </w:rPr>
        <w:t>企业开展产品服务系统建设，参与服务型制造标准制定</w:t>
      </w:r>
      <w:r>
        <w:rPr>
          <w:rFonts w:hint="eastAsia" w:cs="Times New Roman"/>
          <w:color w:val="000000"/>
          <w:sz w:val="36"/>
          <w:szCs w:val="36"/>
          <w:lang w:val="en-US" w:eastAsia="zh-CN"/>
        </w:rPr>
        <w:t>，支持生产性服务业反向向制造业延伸。</w:t>
      </w:r>
      <w:r>
        <w:rPr>
          <w:rFonts w:hint="default" w:ascii="Times New Roman" w:hAnsi="Times New Roman" w:eastAsia="仿宋_GB2312" w:cs="Times New Roman"/>
          <w:color w:val="000000"/>
          <w:sz w:val="36"/>
          <w:szCs w:val="36"/>
          <w:lang w:val="en-US" w:eastAsia="zh-CN"/>
        </w:rPr>
        <w:t>引进培育一批优质融合化转型服务商</w:t>
      </w:r>
      <w:r>
        <w:rPr>
          <w:rFonts w:hint="eastAsia" w:cs="Times New Roman"/>
          <w:color w:val="000000"/>
          <w:sz w:val="36"/>
          <w:szCs w:val="36"/>
          <w:lang w:val="en-US" w:eastAsia="zh-CN"/>
        </w:rPr>
        <w:t>，支持融合化服务商为企业提供转型诊断。打造转型标杆，每年</w:t>
      </w:r>
      <w:r>
        <w:rPr>
          <w:rFonts w:hint="default" w:ascii="Times New Roman" w:hAnsi="Times New Roman" w:cs="Times New Roman"/>
          <w:color w:val="000000"/>
          <w:sz w:val="36"/>
          <w:szCs w:val="36"/>
          <w:lang w:val="en-US" w:eastAsia="zh-CN"/>
        </w:rPr>
        <w:t>遴选行业影响力大、服务能力强、示范作用显著的</w:t>
      </w:r>
      <w:r>
        <w:rPr>
          <w:rFonts w:hint="default" w:ascii="Times New Roman" w:hAnsi="Times New Roman" w:eastAsia="仿宋_GB2312" w:cs="Times New Roman"/>
          <w:color w:val="000000"/>
          <w:sz w:val="36"/>
          <w:szCs w:val="36"/>
          <w:lang w:val="en-US" w:eastAsia="zh-CN"/>
        </w:rPr>
        <w:t>服务型制造</w:t>
      </w:r>
      <w:r>
        <w:rPr>
          <w:rFonts w:hint="default" w:ascii="Times New Roman" w:hAnsi="Times New Roman" w:cs="Times New Roman"/>
          <w:color w:val="000000"/>
          <w:sz w:val="36"/>
          <w:szCs w:val="36"/>
          <w:lang w:val="en-US" w:eastAsia="zh-CN"/>
        </w:rPr>
        <w:t>标杆</w:t>
      </w:r>
      <w:r>
        <w:rPr>
          <w:rFonts w:hint="default" w:ascii="Times New Roman" w:hAnsi="Times New Roman" w:eastAsia="仿宋_GB2312" w:cs="Times New Roman"/>
          <w:color w:val="000000"/>
          <w:sz w:val="36"/>
          <w:szCs w:val="36"/>
          <w:lang w:val="en-US" w:eastAsia="zh-CN"/>
        </w:rPr>
        <w:t>企业</w:t>
      </w:r>
      <w:r>
        <w:rPr>
          <w:rFonts w:hint="eastAsia" w:cs="Times New Roman"/>
          <w:color w:val="000000"/>
          <w:sz w:val="36"/>
          <w:szCs w:val="36"/>
          <w:lang w:val="en-US" w:eastAsia="zh-CN"/>
        </w:rPr>
        <w:t>20家以上。</w:t>
      </w:r>
      <w:r>
        <w:rPr>
          <w:rStyle w:val="12"/>
          <w:rFonts w:hint="eastAsia" w:ascii="Times New Roman" w:hAnsi="Times New Roman" w:cs="Times New Roman"/>
          <w:sz w:val="36"/>
          <w:szCs w:val="36"/>
          <w:lang w:val="en-US" w:eastAsia="zh-CN"/>
        </w:rPr>
        <w:t>（</w:t>
      </w:r>
      <w:r>
        <w:rPr>
          <w:rStyle w:val="12"/>
          <w:rFonts w:hint="default" w:ascii="Times New Roman" w:hAnsi="Times New Roman" w:cs="Times New Roman"/>
          <w:sz w:val="36"/>
          <w:szCs w:val="36"/>
          <w:lang w:val="en-US" w:eastAsia="zh-CN"/>
        </w:rPr>
        <w:t>省发展改革委、省工业和信息化厅</w:t>
      </w:r>
      <w:r>
        <w:rPr>
          <w:rStyle w:val="12"/>
          <w:rFonts w:hint="eastAsia" w:ascii="Times New Roman" w:hAnsi="Times New Roman" w:cs="Times New Roman"/>
          <w:sz w:val="36"/>
          <w:szCs w:val="36"/>
          <w:lang w:val="en-US" w:eastAsia="zh-CN"/>
        </w:rPr>
        <w:t>、</w:t>
      </w:r>
      <w:r>
        <w:rPr>
          <w:rStyle w:val="12"/>
          <w:rFonts w:hint="default" w:ascii="Times New Roman" w:hAnsi="Times New Roman" w:cs="Times New Roman"/>
          <w:sz w:val="36"/>
          <w:szCs w:val="36"/>
          <w:lang w:val="en-US" w:eastAsia="zh-CN"/>
        </w:rPr>
        <w:t>省市场监管局按职责分工负责）</w:t>
      </w:r>
    </w:p>
    <w:p>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left="0" w:leftChars="0" w:firstLine="723" w:firstLineChars="200"/>
        <w:textAlignment w:val="auto"/>
        <w:rPr>
          <w:rStyle w:val="12"/>
          <w:rFonts w:hint="default" w:ascii="Times New Roman" w:hAnsi="Times New Roman" w:cs="Times New Roman"/>
          <w:sz w:val="36"/>
          <w:szCs w:val="36"/>
          <w:lang w:val="en-US" w:eastAsia="zh-CN"/>
        </w:rPr>
      </w:pPr>
      <w:r>
        <w:rPr>
          <w:rFonts w:hint="default" w:ascii="Times New Roman" w:hAnsi="Times New Roman" w:eastAsia="楷体" w:cs="Times New Roman"/>
          <w:b/>
          <w:bCs/>
          <w:kern w:val="2"/>
          <w:sz w:val="36"/>
          <w:szCs w:val="36"/>
          <w:lang w:val="en-US" w:eastAsia="zh-CN" w:bidi="ar-SA"/>
        </w:rPr>
        <w:t>打造应用场景。</w:t>
      </w:r>
      <w:r>
        <w:rPr>
          <w:rFonts w:hint="default" w:ascii="Times New Roman" w:hAnsi="Times New Roman" w:cs="Times New Roman"/>
          <w:color w:val="000000"/>
          <w:sz w:val="36"/>
          <w:szCs w:val="36"/>
          <w:lang w:val="en-US" w:eastAsia="zh-CN"/>
        </w:rPr>
        <w:t>探索开展制造服务一体化应用场景建设，重点打造面向生产需求的工业应用场景</w:t>
      </w:r>
      <w:r>
        <w:rPr>
          <w:rFonts w:hint="eastAsia" w:cs="Times New Roman"/>
          <w:color w:val="000000"/>
          <w:sz w:val="36"/>
          <w:szCs w:val="36"/>
          <w:lang w:val="en-US" w:eastAsia="zh-CN"/>
        </w:rPr>
        <w:t>和</w:t>
      </w:r>
      <w:r>
        <w:rPr>
          <w:rFonts w:hint="default" w:ascii="Times New Roman" w:hAnsi="Times New Roman" w:cs="Times New Roman"/>
          <w:color w:val="000000"/>
          <w:sz w:val="36"/>
          <w:szCs w:val="36"/>
          <w:lang w:val="en-US" w:eastAsia="zh-CN"/>
        </w:rPr>
        <w:t>面向消费需求的生活应用场景。支持企业建设用户体验中心、示范产线等，推动在重大项目和重要活动中部署一批典型应用场景，加速应用场景复制推广。每年遴选制造服务一体化应用场景</w:t>
      </w:r>
      <w:r>
        <w:rPr>
          <w:rFonts w:hint="eastAsia" w:cs="Times New Roman"/>
          <w:color w:val="000000"/>
          <w:sz w:val="36"/>
          <w:szCs w:val="36"/>
          <w:lang w:val="en-US" w:eastAsia="zh-CN"/>
        </w:rPr>
        <w:t>3</w:t>
      </w:r>
      <w:r>
        <w:rPr>
          <w:rFonts w:hint="default" w:ascii="Times New Roman" w:hAnsi="Times New Roman" w:cs="Times New Roman"/>
          <w:color w:val="000000"/>
          <w:sz w:val="36"/>
          <w:szCs w:val="36"/>
          <w:lang w:val="en-US" w:eastAsia="zh-CN"/>
        </w:rPr>
        <w:t>0个以上。</w:t>
      </w:r>
      <w:r>
        <w:rPr>
          <w:rStyle w:val="12"/>
          <w:rFonts w:hint="default" w:ascii="Times New Roman" w:hAnsi="Times New Roman" w:cs="Times New Roman"/>
          <w:sz w:val="36"/>
          <w:szCs w:val="36"/>
          <w:lang w:val="en-US" w:eastAsia="zh-CN"/>
        </w:rPr>
        <w:t>（牵头单位：省工业和信息化厅；配合单位：省发展改革委、省科技厅）</w:t>
      </w:r>
    </w:p>
    <w:p>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left="0" w:leftChars="0" w:firstLine="723" w:firstLineChars="200"/>
        <w:textAlignment w:val="auto"/>
        <w:rPr>
          <w:rFonts w:hint="default" w:ascii="Times New Roman" w:hAnsi="Times New Roman" w:eastAsia="楷体" w:cs="Times New Roman"/>
          <w:sz w:val="36"/>
          <w:szCs w:val="36"/>
          <w:lang w:val="en-US" w:eastAsia="zh-CN"/>
        </w:rPr>
      </w:pPr>
      <w:r>
        <w:rPr>
          <w:rFonts w:hint="default" w:ascii="Times New Roman" w:hAnsi="Times New Roman" w:eastAsia="楷体" w:cs="Times New Roman"/>
          <w:b/>
          <w:bCs/>
          <w:sz w:val="36"/>
          <w:szCs w:val="36"/>
          <w:lang w:val="en-US" w:eastAsia="zh-CN"/>
        </w:rPr>
        <w:t>夯实“数智”基底。</w:t>
      </w:r>
      <w:r>
        <w:rPr>
          <w:rFonts w:hint="default" w:ascii="Times New Roman" w:hAnsi="Times New Roman" w:cs="Times New Roman"/>
          <w:sz w:val="36"/>
          <w:szCs w:val="36"/>
          <w:lang w:val="en-US" w:eastAsia="zh-CN"/>
        </w:rPr>
        <w:t>鼓励企业开展以数字为基础的流程再造，构建涵盖制造服务全流程的数字化运营体系。加快建设数据中心、算力中心、物联网等新型基础设施</w:t>
      </w:r>
      <w:r>
        <w:rPr>
          <w:rFonts w:hint="eastAsia" w:cs="Times New Roman"/>
          <w:sz w:val="36"/>
          <w:szCs w:val="36"/>
          <w:lang w:val="en-US" w:eastAsia="zh-CN"/>
        </w:rPr>
        <w:t>，</w:t>
      </w:r>
      <w:r>
        <w:rPr>
          <w:rFonts w:hint="default" w:ascii="Times New Roman" w:hAnsi="Times New Roman" w:cs="Times New Roman"/>
          <w:sz w:val="36"/>
          <w:szCs w:val="36"/>
          <w:lang w:val="en-US" w:eastAsia="zh-CN"/>
        </w:rPr>
        <w:t>推动高质量数据集和数据资源储备体系建设，打造安徽省数据交易平台，加快数据要素服务“两业融合”发展，强化大数据共享应用。</w:t>
      </w:r>
      <w:r>
        <w:rPr>
          <w:rStyle w:val="12"/>
          <w:rFonts w:hint="default" w:ascii="Times New Roman" w:hAnsi="Times New Roman" w:cs="Times New Roman"/>
          <w:sz w:val="36"/>
          <w:szCs w:val="36"/>
          <w:lang w:val="en-US" w:eastAsia="zh-CN"/>
        </w:rPr>
        <w:t>（省工业和信息化厅、省数据资源局、省通信管理局按职责分工负责）</w:t>
      </w:r>
    </w:p>
    <w:p>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left="0" w:leftChars="0" w:firstLine="723" w:firstLineChars="200"/>
        <w:textAlignment w:val="auto"/>
        <w:rPr>
          <w:rFonts w:hint="default" w:ascii="Times New Roman" w:hAnsi="Times New Roman" w:cs="Times New Roman"/>
          <w:sz w:val="36"/>
          <w:szCs w:val="36"/>
          <w:lang w:val="en-US" w:eastAsia="zh-CN"/>
        </w:rPr>
      </w:pPr>
      <w:r>
        <w:rPr>
          <w:rStyle w:val="12"/>
          <w:rFonts w:hint="default" w:ascii="Times New Roman" w:hAnsi="Times New Roman" w:cs="Times New Roman"/>
          <w:b/>
          <w:bCs/>
          <w:sz w:val="36"/>
          <w:szCs w:val="36"/>
          <w:lang w:val="en-US" w:eastAsia="zh-CN"/>
        </w:rPr>
        <w:t>强化人才支撑。</w:t>
      </w:r>
      <w:r>
        <w:rPr>
          <w:rFonts w:hint="default" w:ascii="Times New Roman" w:hAnsi="Times New Roman" w:cs="Times New Roman"/>
          <w:sz w:val="36"/>
          <w:szCs w:val="36"/>
          <w:lang w:val="en-US" w:eastAsia="zh-CN"/>
        </w:rPr>
        <w:t>加强融合型人才招引培育力度，</w:t>
      </w:r>
      <w:r>
        <w:rPr>
          <w:rFonts w:hint="default" w:ascii="Times New Roman" w:hAnsi="Times New Roman" w:cs="Times New Roman"/>
          <w:color w:val="000000"/>
          <w:kern w:val="2"/>
          <w:sz w:val="36"/>
          <w:szCs w:val="36"/>
          <w:lang w:val="en-US" w:eastAsia="zh-CN" w:bidi="ar-SA"/>
        </w:rPr>
        <w:t>支持高等院校</w:t>
      </w:r>
      <w:r>
        <w:rPr>
          <w:rFonts w:hint="eastAsia" w:ascii="Times New Roman" w:hAnsi="Times New Roman" w:cs="Times New Roman"/>
          <w:color w:val="000000"/>
          <w:kern w:val="2"/>
          <w:sz w:val="36"/>
          <w:szCs w:val="36"/>
          <w:lang w:val="en-US" w:eastAsia="zh-CN" w:bidi="ar-SA"/>
        </w:rPr>
        <w:t>优化专业、课程设置</w:t>
      </w:r>
      <w:r>
        <w:rPr>
          <w:rFonts w:hint="default" w:ascii="Times New Roman" w:hAnsi="Times New Roman" w:cs="Times New Roman"/>
          <w:color w:val="000000"/>
          <w:kern w:val="2"/>
          <w:sz w:val="36"/>
          <w:szCs w:val="36"/>
          <w:lang w:val="en-US" w:eastAsia="zh-CN" w:bidi="ar-SA"/>
        </w:rPr>
        <w:t>，鼓励企业与高校、科研院所合作共建</w:t>
      </w:r>
      <w:r>
        <w:rPr>
          <w:rFonts w:hint="eastAsia" w:cs="Times New Roman"/>
          <w:color w:val="000000"/>
          <w:kern w:val="2"/>
          <w:sz w:val="36"/>
          <w:szCs w:val="36"/>
          <w:lang w:val="en-US" w:eastAsia="zh-CN" w:bidi="ar-SA"/>
        </w:rPr>
        <w:t>融合</w:t>
      </w:r>
      <w:r>
        <w:rPr>
          <w:rFonts w:hint="default" w:ascii="Times New Roman" w:hAnsi="Times New Roman" w:cs="Times New Roman"/>
          <w:color w:val="000000"/>
          <w:kern w:val="2"/>
          <w:sz w:val="36"/>
          <w:szCs w:val="36"/>
          <w:lang w:val="en-US" w:eastAsia="zh-CN" w:bidi="ar-SA"/>
        </w:rPr>
        <w:t>型人才培育基地。开展融合型人才实践技能培训，培育服务型制造领域“卓越工程师”。完善相关职业技能等级和职称</w:t>
      </w:r>
      <w:r>
        <w:rPr>
          <w:rFonts w:hint="eastAsia" w:ascii="Times New Roman" w:hAnsi="Times New Roman" w:cs="Times New Roman"/>
          <w:color w:val="000000"/>
          <w:kern w:val="2"/>
          <w:sz w:val="36"/>
          <w:szCs w:val="36"/>
          <w:lang w:val="en-US" w:eastAsia="zh-CN" w:bidi="ar-SA"/>
        </w:rPr>
        <w:t>评</w:t>
      </w:r>
      <w:r>
        <w:rPr>
          <w:rFonts w:hint="default" w:ascii="Times New Roman" w:hAnsi="Times New Roman" w:cs="Times New Roman"/>
          <w:color w:val="000000"/>
          <w:kern w:val="2"/>
          <w:sz w:val="36"/>
          <w:szCs w:val="36"/>
          <w:lang w:val="en-US" w:eastAsia="zh-CN" w:bidi="ar-SA"/>
        </w:rPr>
        <w:t>定机制，增设工业设计职称专业。</w:t>
      </w:r>
      <w:r>
        <w:rPr>
          <w:rStyle w:val="12"/>
          <w:rFonts w:hint="default" w:ascii="Times New Roman" w:hAnsi="Times New Roman" w:cs="Times New Roman"/>
          <w:sz w:val="36"/>
          <w:szCs w:val="36"/>
          <w:lang w:val="en-US" w:eastAsia="zh-CN"/>
        </w:rPr>
        <w:t>（省教育厅、省工业和信</w:t>
      </w:r>
      <w:r>
        <w:rPr>
          <w:rStyle w:val="12"/>
          <w:rFonts w:hint="default" w:ascii="Times New Roman" w:hAnsi="Times New Roman" w:cs="Times New Roman"/>
          <w:spacing w:val="-6"/>
          <w:sz w:val="36"/>
          <w:szCs w:val="36"/>
          <w:lang w:val="en-US" w:eastAsia="zh-CN"/>
        </w:rPr>
        <w:t>息化厅、省人力资源社会保障厅按职责分工负责）</w:t>
      </w:r>
    </w:p>
    <w:p>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left="0" w:leftChars="0" w:firstLine="723" w:firstLineChars="200"/>
        <w:textAlignment w:val="auto"/>
        <w:rPr>
          <w:rFonts w:hint="default" w:ascii="Times New Roman" w:hAnsi="Times New Roman" w:cs="Times New Roman"/>
          <w:color w:val="000000"/>
          <w:kern w:val="2"/>
          <w:sz w:val="36"/>
          <w:szCs w:val="36"/>
          <w:lang w:val="en-US" w:eastAsia="zh-CN" w:bidi="ar-SA"/>
        </w:rPr>
      </w:pPr>
      <w:r>
        <w:rPr>
          <w:rStyle w:val="12"/>
          <w:rFonts w:hint="eastAsia" w:ascii="Times New Roman" w:hAnsi="Times New Roman" w:cs="Times New Roman"/>
          <w:b/>
          <w:bCs/>
          <w:sz w:val="36"/>
          <w:szCs w:val="36"/>
          <w:lang w:val="en-US" w:eastAsia="zh-CN"/>
        </w:rPr>
        <w:t>完善产业生态。</w:t>
      </w:r>
      <w:r>
        <w:rPr>
          <w:rFonts w:hint="eastAsia" w:ascii="Times New Roman" w:hAnsi="Times New Roman" w:cs="Times New Roman"/>
          <w:color w:val="000000"/>
          <w:kern w:val="2"/>
          <w:sz w:val="36"/>
          <w:szCs w:val="36"/>
          <w:lang w:val="en-US" w:eastAsia="zh-CN" w:bidi="ar-SA"/>
        </w:rPr>
        <w:t>围绕产业集群需求，加强生产性服务业“双招双引”</w:t>
      </w:r>
      <w:r>
        <w:rPr>
          <w:rFonts w:hint="eastAsia" w:cs="Times New Roman"/>
          <w:color w:val="000000"/>
          <w:kern w:val="2"/>
          <w:sz w:val="36"/>
          <w:szCs w:val="36"/>
          <w:lang w:val="en-US" w:eastAsia="zh-CN" w:bidi="ar-SA"/>
        </w:rPr>
        <w:t>，</w:t>
      </w:r>
      <w:r>
        <w:rPr>
          <w:rFonts w:hint="eastAsia" w:ascii="Times New Roman" w:hAnsi="Times New Roman" w:cs="Times New Roman"/>
          <w:color w:val="000000"/>
          <w:kern w:val="2"/>
          <w:sz w:val="36"/>
          <w:szCs w:val="36"/>
          <w:lang w:val="en-US" w:eastAsia="zh-CN" w:bidi="ar-SA"/>
        </w:rPr>
        <w:t>推动建设一批工业设计中心、检验检测中心、质量认证中心，共性技术平台和中试基地。</w:t>
      </w:r>
      <w:r>
        <w:rPr>
          <w:rFonts w:hint="default" w:ascii="Times New Roman" w:hAnsi="Times New Roman" w:eastAsia="仿宋_GB2312" w:cs="Times New Roman"/>
          <w:color w:val="000000"/>
          <w:kern w:val="2"/>
          <w:sz w:val="36"/>
          <w:szCs w:val="36"/>
          <w:lang w:val="en-US" w:eastAsia="zh-CN" w:bidi="ar-SA"/>
        </w:rPr>
        <w:t>持续开展产业供需和要素对接行动，推动大中小企业构建“产品+服务”</w:t>
      </w:r>
      <w:r>
        <w:rPr>
          <w:rFonts w:hint="default" w:ascii="Times New Roman" w:hAnsi="Times New Roman" w:cs="Times New Roman"/>
          <w:color w:val="000000"/>
          <w:kern w:val="2"/>
          <w:sz w:val="36"/>
          <w:szCs w:val="36"/>
          <w:lang w:val="en-US" w:eastAsia="zh-CN" w:bidi="ar-SA"/>
        </w:rPr>
        <w:t>高效协调产业链生态</w:t>
      </w:r>
      <w:r>
        <w:rPr>
          <w:rFonts w:hint="default" w:ascii="Times New Roman" w:hAnsi="Times New Roman" w:eastAsia="仿宋_GB2312" w:cs="Times New Roman"/>
          <w:color w:val="000000"/>
          <w:kern w:val="2"/>
          <w:sz w:val="36"/>
          <w:szCs w:val="36"/>
          <w:lang w:val="en-US" w:eastAsia="zh-CN" w:bidi="ar-SA"/>
        </w:rPr>
        <w:t>。</w:t>
      </w:r>
      <w:r>
        <w:rPr>
          <w:rFonts w:hint="eastAsia" w:cs="Times New Roman"/>
          <w:color w:val="000000"/>
          <w:kern w:val="2"/>
          <w:sz w:val="36"/>
          <w:szCs w:val="36"/>
          <w:lang w:val="en-US" w:eastAsia="zh-CN" w:bidi="ar-SA"/>
        </w:rPr>
        <w:t>发挥产业联盟、协会作用，</w:t>
      </w:r>
      <w:r>
        <w:rPr>
          <w:rFonts w:hint="eastAsia" w:ascii="Times New Roman" w:hAnsi="Times New Roman" w:cs="Times New Roman"/>
          <w:color w:val="000000"/>
          <w:kern w:val="2"/>
          <w:sz w:val="36"/>
          <w:szCs w:val="36"/>
          <w:lang w:val="en-US" w:eastAsia="zh-CN" w:bidi="ar-SA"/>
        </w:rPr>
        <w:t>办好安徽省工业设计大赛</w:t>
      </w:r>
      <w:r>
        <w:rPr>
          <w:rFonts w:hint="default" w:ascii="Times New Roman" w:hAnsi="Times New Roman" w:cs="Times New Roman"/>
          <w:color w:val="000000"/>
          <w:kern w:val="2"/>
          <w:sz w:val="36"/>
          <w:szCs w:val="36"/>
          <w:lang w:val="en-US" w:eastAsia="zh-CN" w:bidi="ar-SA"/>
        </w:rPr>
        <w:t>。</w:t>
      </w:r>
      <w:r>
        <w:rPr>
          <w:rStyle w:val="12"/>
          <w:rFonts w:hint="default" w:cs="Times New Roman"/>
          <w:sz w:val="36"/>
          <w:szCs w:val="36"/>
          <w:lang w:val="en-US" w:eastAsia="zh-CN"/>
        </w:rPr>
        <w:t>（省发展改革委、</w:t>
      </w:r>
      <w:r>
        <w:rPr>
          <w:rStyle w:val="12"/>
          <w:rFonts w:hint="eastAsia" w:cs="Times New Roman"/>
          <w:sz w:val="36"/>
          <w:szCs w:val="36"/>
          <w:lang w:val="en-US" w:eastAsia="zh-CN"/>
        </w:rPr>
        <w:t>省科技厅、</w:t>
      </w:r>
      <w:r>
        <w:rPr>
          <w:rStyle w:val="12"/>
          <w:rFonts w:hint="default" w:cs="Times New Roman"/>
          <w:sz w:val="36"/>
          <w:szCs w:val="36"/>
          <w:lang w:val="en-US" w:eastAsia="zh-CN"/>
        </w:rPr>
        <w:t>省工业和信息化厅</w:t>
      </w:r>
      <w:r>
        <w:rPr>
          <w:rStyle w:val="12"/>
          <w:rFonts w:hint="eastAsia" w:cs="Times New Roman"/>
          <w:sz w:val="36"/>
          <w:szCs w:val="36"/>
          <w:lang w:val="en-US" w:eastAsia="zh-CN"/>
        </w:rPr>
        <w:t>、省商务厅、</w:t>
      </w:r>
      <w:r>
        <w:rPr>
          <w:rStyle w:val="12"/>
          <w:rFonts w:hint="default" w:cs="Times New Roman"/>
          <w:sz w:val="36"/>
          <w:szCs w:val="36"/>
          <w:lang w:val="en-US" w:eastAsia="zh-CN"/>
        </w:rPr>
        <w:t>省市场监管局</w:t>
      </w:r>
      <w:r>
        <w:rPr>
          <w:rStyle w:val="12"/>
          <w:rFonts w:hint="eastAsia" w:cs="Times New Roman"/>
          <w:sz w:val="36"/>
          <w:szCs w:val="36"/>
          <w:lang w:val="en-US" w:eastAsia="zh-CN"/>
        </w:rPr>
        <w:t>按职责分工负责</w:t>
      </w:r>
      <w:r>
        <w:rPr>
          <w:rStyle w:val="12"/>
          <w:rFonts w:hint="default" w:cs="Times New Roman"/>
          <w:sz w:val="36"/>
          <w:szCs w:val="36"/>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left="0" w:leftChars="0" w:firstLine="723" w:firstLineChars="200"/>
        <w:textAlignment w:val="auto"/>
        <w:rPr>
          <w:rFonts w:hint="default" w:ascii="Times New Roman" w:hAnsi="Times New Roman" w:cs="Times New Roman"/>
          <w:sz w:val="36"/>
          <w:szCs w:val="36"/>
          <w:lang w:val="en-US" w:eastAsia="zh-CN"/>
        </w:rPr>
      </w:pPr>
      <w:r>
        <w:rPr>
          <w:rFonts w:hint="default" w:ascii="Times New Roman" w:hAnsi="Times New Roman" w:eastAsia="楷体" w:cs="Times New Roman"/>
          <w:b/>
          <w:bCs/>
          <w:kern w:val="2"/>
          <w:sz w:val="36"/>
          <w:szCs w:val="36"/>
          <w:lang w:val="en-US" w:eastAsia="zh-CN" w:bidi="ar-SA"/>
        </w:rPr>
        <w:t>建设服务型制造</w:t>
      </w:r>
      <w:r>
        <w:rPr>
          <w:rFonts w:hint="eastAsia" w:ascii="Times New Roman" w:hAnsi="Times New Roman" w:eastAsia="楷体" w:cs="Times New Roman"/>
          <w:b/>
          <w:bCs/>
          <w:kern w:val="2"/>
          <w:sz w:val="36"/>
          <w:szCs w:val="36"/>
          <w:lang w:val="en-US" w:eastAsia="zh-CN" w:bidi="ar-SA"/>
        </w:rPr>
        <w:t>集聚</w:t>
      </w:r>
      <w:r>
        <w:rPr>
          <w:rFonts w:hint="default" w:ascii="Times New Roman" w:hAnsi="Times New Roman" w:eastAsia="楷体" w:cs="Times New Roman"/>
          <w:b/>
          <w:bCs/>
          <w:kern w:val="2"/>
          <w:sz w:val="36"/>
          <w:szCs w:val="36"/>
          <w:lang w:val="en-US" w:eastAsia="zh-CN" w:bidi="ar-SA"/>
        </w:rPr>
        <w:t>区。</w:t>
      </w:r>
      <w:r>
        <w:rPr>
          <w:rFonts w:hint="eastAsia" w:ascii="Times New Roman" w:hAnsi="Times New Roman" w:cs="Times New Roman"/>
          <w:color w:val="000000"/>
          <w:sz w:val="36"/>
          <w:szCs w:val="36"/>
          <w:lang w:val="en-US" w:eastAsia="zh-CN"/>
        </w:rPr>
        <w:t>制定</w:t>
      </w:r>
      <w:r>
        <w:rPr>
          <w:rFonts w:hint="default" w:ascii="Times New Roman" w:hAnsi="Times New Roman" w:cs="Times New Roman"/>
          <w:color w:val="000000"/>
          <w:sz w:val="36"/>
          <w:szCs w:val="36"/>
          <w:lang w:val="en-US" w:eastAsia="zh-CN"/>
        </w:rPr>
        <w:t>省级服务</w:t>
      </w:r>
      <w:r>
        <w:rPr>
          <w:rFonts w:hint="eastAsia" w:ascii="Times New Roman" w:hAnsi="Times New Roman" w:cs="Times New Roman"/>
          <w:color w:val="000000"/>
          <w:sz w:val="36"/>
          <w:szCs w:val="36"/>
          <w:lang w:val="en-US" w:eastAsia="zh-CN"/>
        </w:rPr>
        <w:t>制造</w:t>
      </w:r>
      <w:r>
        <w:rPr>
          <w:rFonts w:hint="default" w:ascii="Times New Roman" w:hAnsi="Times New Roman" w:cs="Times New Roman"/>
          <w:color w:val="000000"/>
          <w:sz w:val="36"/>
          <w:szCs w:val="36"/>
          <w:lang w:val="en-US" w:eastAsia="zh-CN"/>
        </w:rPr>
        <w:t>集聚区</w:t>
      </w:r>
      <w:r>
        <w:rPr>
          <w:rFonts w:hint="eastAsia" w:ascii="Times New Roman" w:hAnsi="Times New Roman" w:cs="Times New Roman"/>
          <w:color w:val="000000"/>
          <w:sz w:val="36"/>
          <w:szCs w:val="36"/>
          <w:lang w:val="en-US" w:eastAsia="zh-CN"/>
        </w:rPr>
        <w:t>创</w:t>
      </w:r>
      <w:r>
        <w:rPr>
          <w:rFonts w:hint="default" w:ascii="Times New Roman" w:hAnsi="Times New Roman" w:cs="Times New Roman"/>
          <w:color w:val="000000"/>
          <w:sz w:val="36"/>
          <w:szCs w:val="36"/>
          <w:lang w:val="en-US" w:eastAsia="zh-CN"/>
        </w:rPr>
        <w:t>建导则</w:t>
      </w:r>
      <w:r>
        <w:rPr>
          <w:rFonts w:hint="eastAsia" w:ascii="Times New Roman" w:hAnsi="Times New Roman" w:cs="Times New Roman"/>
          <w:color w:val="000000"/>
          <w:sz w:val="36"/>
          <w:szCs w:val="36"/>
          <w:lang w:val="en-US" w:eastAsia="zh-CN"/>
        </w:rPr>
        <w:t>，以</w:t>
      </w:r>
      <w:r>
        <w:rPr>
          <w:rFonts w:hint="default" w:ascii="Times New Roman" w:hAnsi="Times New Roman" w:cs="Times New Roman"/>
          <w:color w:val="000000"/>
          <w:sz w:val="36"/>
          <w:szCs w:val="36"/>
          <w:lang w:val="en-US" w:eastAsia="zh-CN"/>
        </w:rPr>
        <w:t>县（区）和省级及以上工业园区为创建主体，</w:t>
      </w:r>
      <w:r>
        <w:rPr>
          <w:rFonts w:hint="eastAsia" w:ascii="Times New Roman" w:hAnsi="Times New Roman" w:cs="Times New Roman"/>
          <w:color w:val="000000"/>
          <w:sz w:val="36"/>
          <w:szCs w:val="36"/>
          <w:lang w:val="en-US" w:eastAsia="zh-CN"/>
        </w:rPr>
        <w:t>对标导则</w:t>
      </w:r>
      <w:r>
        <w:rPr>
          <w:rFonts w:hint="eastAsia" w:cs="Times New Roman"/>
          <w:color w:val="000000"/>
          <w:sz w:val="36"/>
          <w:szCs w:val="36"/>
          <w:lang w:val="en-US" w:eastAsia="zh-CN"/>
        </w:rPr>
        <w:t>要求，</w:t>
      </w:r>
      <w:r>
        <w:rPr>
          <w:rFonts w:hint="default" w:ascii="Times New Roman" w:hAnsi="Times New Roman" w:cs="Times New Roman"/>
          <w:color w:val="000000"/>
          <w:sz w:val="36"/>
          <w:szCs w:val="36"/>
          <w:lang w:val="en-US" w:eastAsia="zh-CN"/>
        </w:rPr>
        <w:t>加强服务型制造应用创新、政策创新、机制创新，打造服务型制造</w:t>
      </w:r>
      <w:r>
        <w:rPr>
          <w:rFonts w:hint="eastAsia" w:ascii="Times New Roman" w:hAnsi="Times New Roman" w:cs="Times New Roman"/>
          <w:color w:val="000000"/>
          <w:sz w:val="36"/>
          <w:szCs w:val="36"/>
          <w:lang w:val="en-US" w:eastAsia="zh-CN"/>
        </w:rPr>
        <w:t>集聚</w:t>
      </w:r>
      <w:r>
        <w:rPr>
          <w:rFonts w:hint="default" w:ascii="Times New Roman" w:hAnsi="Times New Roman" w:cs="Times New Roman"/>
          <w:color w:val="000000"/>
          <w:sz w:val="36"/>
          <w:szCs w:val="36"/>
          <w:lang w:val="en-US" w:eastAsia="zh-CN"/>
        </w:rPr>
        <w:t>区</w:t>
      </w:r>
      <w:r>
        <w:rPr>
          <w:rFonts w:hint="eastAsia" w:ascii="Times New Roman" w:hAnsi="Times New Roman" w:cs="Times New Roman"/>
          <w:color w:val="000000"/>
          <w:sz w:val="36"/>
          <w:szCs w:val="36"/>
          <w:lang w:val="en-US" w:eastAsia="zh-CN"/>
        </w:rPr>
        <w:t>，</w:t>
      </w:r>
      <w:r>
        <w:rPr>
          <w:rFonts w:hint="default" w:ascii="Times New Roman" w:hAnsi="Times New Roman" w:cs="Times New Roman"/>
          <w:color w:val="000000"/>
          <w:sz w:val="36"/>
          <w:szCs w:val="36"/>
          <w:lang w:val="en-US" w:eastAsia="zh-CN"/>
        </w:rPr>
        <w:t>每年遴选省级服务型制造</w:t>
      </w:r>
      <w:r>
        <w:rPr>
          <w:rFonts w:hint="eastAsia" w:ascii="Times New Roman" w:hAnsi="Times New Roman" w:cs="Times New Roman"/>
          <w:color w:val="000000"/>
          <w:sz w:val="36"/>
          <w:szCs w:val="36"/>
          <w:lang w:val="en-US" w:eastAsia="zh-CN"/>
        </w:rPr>
        <w:t>集聚</w:t>
      </w:r>
      <w:r>
        <w:rPr>
          <w:rFonts w:hint="default" w:ascii="Times New Roman" w:hAnsi="Times New Roman" w:cs="Times New Roman"/>
          <w:color w:val="000000"/>
          <w:sz w:val="36"/>
          <w:szCs w:val="36"/>
          <w:lang w:val="en-US" w:eastAsia="zh-CN"/>
        </w:rPr>
        <w:t>区</w:t>
      </w:r>
      <w:r>
        <w:rPr>
          <w:rFonts w:hint="eastAsia" w:ascii="Times New Roman" w:hAnsi="Times New Roman" w:cs="Times New Roman"/>
          <w:color w:val="000000"/>
          <w:sz w:val="36"/>
          <w:szCs w:val="36"/>
          <w:lang w:val="en-US" w:eastAsia="zh-CN"/>
        </w:rPr>
        <w:t>3-</w:t>
      </w:r>
      <w:r>
        <w:rPr>
          <w:rFonts w:hint="default" w:ascii="Times New Roman" w:hAnsi="Times New Roman" w:cs="Times New Roman"/>
          <w:color w:val="000000"/>
          <w:sz w:val="36"/>
          <w:szCs w:val="36"/>
          <w:lang w:val="en-US" w:eastAsia="zh-CN"/>
        </w:rPr>
        <w:t>5</w:t>
      </w:r>
      <w:r>
        <w:rPr>
          <w:rFonts w:hint="eastAsia" w:ascii="Times New Roman" w:hAnsi="Times New Roman" w:cs="Times New Roman"/>
          <w:color w:val="000000"/>
          <w:sz w:val="36"/>
          <w:szCs w:val="36"/>
          <w:lang w:val="en-US" w:eastAsia="zh-CN"/>
        </w:rPr>
        <w:t>个</w:t>
      </w:r>
      <w:r>
        <w:rPr>
          <w:rFonts w:hint="eastAsia" w:cs="Times New Roman"/>
          <w:color w:val="000000"/>
          <w:sz w:val="36"/>
          <w:szCs w:val="36"/>
          <w:lang w:val="en-US" w:eastAsia="zh-CN"/>
        </w:rPr>
        <w:t>，争创</w:t>
      </w:r>
      <w:r>
        <w:rPr>
          <w:rFonts w:hint="eastAsia" w:ascii="Times New Roman" w:hAnsi="Times New Roman" w:cs="Times New Roman"/>
          <w:color w:val="000000"/>
          <w:sz w:val="36"/>
          <w:szCs w:val="36"/>
          <w:lang w:val="en-US" w:eastAsia="zh-CN"/>
        </w:rPr>
        <w:t>国家级服务型制造创新发展高地。</w:t>
      </w:r>
      <w:r>
        <w:rPr>
          <w:rStyle w:val="12"/>
          <w:rFonts w:hint="default" w:ascii="Times New Roman" w:hAnsi="Times New Roman" w:cs="Times New Roman"/>
          <w:sz w:val="36"/>
          <w:szCs w:val="36"/>
          <w:lang w:val="en-US" w:eastAsia="zh-CN"/>
        </w:rPr>
        <w:t>（牵头单位：省工业和信息化厅；配合单位：省发展改革委、</w:t>
      </w:r>
      <w:r>
        <w:rPr>
          <w:rStyle w:val="12"/>
          <w:rFonts w:hint="eastAsia" w:cs="Times New Roman"/>
          <w:sz w:val="36"/>
          <w:szCs w:val="36"/>
          <w:lang w:val="en-US" w:eastAsia="zh-CN"/>
        </w:rPr>
        <w:t>省财政厅</w:t>
      </w:r>
      <w:r>
        <w:rPr>
          <w:rStyle w:val="12"/>
          <w:rFonts w:hint="default" w:ascii="Times New Roman" w:hAnsi="Times New Roman" w:cs="Times New Roman"/>
          <w:sz w:val="36"/>
          <w:szCs w:val="36"/>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620" w:lineRule="exact"/>
        <w:ind w:left="640" w:leftChars="0"/>
        <w:textAlignment w:val="auto"/>
        <w:rPr>
          <w:rFonts w:hint="default" w:ascii="Times New Roman" w:hAnsi="Times New Roman" w:cs="Times New Roman"/>
          <w:sz w:val="36"/>
          <w:szCs w:val="36"/>
          <w:lang w:val="en-US" w:eastAsia="zh-CN"/>
        </w:rPr>
      </w:pPr>
      <w:r>
        <w:rPr>
          <w:rFonts w:hint="eastAsia" w:ascii="Times New Roman" w:hAnsi="Times New Roman" w:cs="Times New Roman"/>
          <w:sz w:val="36"/>
          <w:szCs w:val="36"/>
          <w:lang w:val="en-US" w:eastAsia="zh-CN"/>
        </w:rPr>
        <w:t>五</w:t>
      </w:r>
      <w:r>
        <w:rPr>
          <w:rFonts w:hint="default" w:ascii="Times New Roman" w:hAnsi="Times New Roman" w:cs="Times New Roman"/>
          <w:sz w:val="36"/>
          <w:szCs w:val="36"/>
          <w:lang w:val="en-US" w:eastAsia="zh-CN"/>
        </w:rPr>
        <w:t>、组织保障</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20" w:firstLineChars="200"/>
        <w:jc w:val="both"/>
        <w:textAlignment w:val="auto"/>
        <w:rPr>
          <w:rStyle w:val="12"/>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加强跨部门协作，在省制造强省建设领导小组下，建立省工业和信息化厅牵头，省直有关部门参与的推动</w:t>
      </w:r>
      <w:r>
        <w:rPr>
          <w:rFonts w:hint="eastAsia" w:cs="Times New Roman"/>
          <w:sz w:val="36"/>
          <w:szCs w:val="36"/>
          <w:lang w:val="en-US" w:eastAsia="zh-CN"/>
        </w:rPr>
        <w:t>先进制造业和现代生产性服务业深度融合发展的</w:t>
      </w:r>
      <w:r>
        <w:rPr>
          <w:rFonts w:hint="default" w:ascii="Times New Roman" w:hAnsi="Times New Roman" w:cs="Times New Roman"/>
          <w:sz w:val="36"/>
          <w:szCs w:val="36"/>
          <w:lang w:val="en-US" w:eastAsia="zh-CN"/>
        </w:rPr>
        <w:t>工作机制。组织“两业融合”专题培训，开展“服务型制造进园区”主题宣贯</w:t>
      </w:r>
      <w:r>
        <w:rPr>
          <w:rFonts w:hint="eastAsia" w:cs="Times New Roman"/>
          <w:sz w:val="36"/>
          <w:szCs w:val="36"/>
          <w:lang w:val="en-US" w:eastAsia="zh-CN"/>
        </w:rPr>
        <w:t>；</w:t>
      </w:r>
      <w:r>
        <w:rPr>
          <w:rFonts w:hint="default" w:ascii="Times New Roman" w:hAnsi="Times New Roman" w:cs="Times New Roman"/>
          <w:sz w:val="36"/>
          <w:szCs w:val="36"/>
          <w:lang w:val="en-US" w:eastAsia="zh-CN"/>
        </w:rPr>
        <w:t>统筹制造强省建</w:t>
      </w:r>
      <w:r>
        <w:rPr>
          <w:rFonts w:hint="default" w:ascii="Times New Roman" w:hAnsi="Times New Roman" w:cs="Times New Roman"/>
          <w:color w:val="000000"/>
          <w:sz w:val="36"/>
          <w:szCs w:val="36"/>
          <w:lang w:val="en-US" w:eastAsia="zh-CN"/>
        </w:rPr>
        <w:t>设资金</w:t>
      </w:r>
      <w:r>
        <w:rPr>
          <w:rFonts w:hint="eastAsia" w:ascii="Times New Roman" w:hAnsi="Times New Roman" w:cs="Times New Roman"/>
          <w:color w:val="000000"/>
          <w:sz w:val="36"/>
          <w:szCs w:val="36"/>
          <w:lang w:val="en-US" w:eastAsia="zh-CN"/>
        </w:rPr>
        <w:t>推动</w:t>
      </w:r>
      <w:r>
        <w:rPr>
          <w:rFonts w:hint="default" w:ascii="Times New Roman" w:hAnsi="Times New Roman" w:cs="Times New Roman"/>
          <w:color w:val="000000"/>
          <w:sz w:val="36"/>
          <w:szCs w:val="36"/>
          <w:lang w:val="en-US" w:eastAsia="zh-CN"/>
        </w:rPr>
        <w:t>“两业融合”发展</w:t>
      </w:r>
      <w:r>
        <w:rPr>
          <w:rFonts w:hint="eastAsia" w:ascii="Times New Roman" w:hAnsi="Times New Roman" w:cs="Times New Roman"/>
          <w:color w:val="000000"/>
          <w:sz w:val="36"/>
          <w:szCs w:val="36"/>
          <w:lang w:val="en-US" w:eastAsia="zh-CN"/>
        </w:rPr>
        <w:t>，支持服务型制造集聚区建设</w:t>
      </w:r>
      <w:r>
        <w:rPr>
          <w:rFonts w:hint="default" w:ascii="Times New Roman" w:hAnsi="Times New Roman" w:cs="Times New Roman"/>
          <w:color w:val="000000"/>
          <w:sz w:val="36"/>
          <w:szCs w:val="36"/>
          <w:lang w:val="en-US" w:eastAsia="zh-CN"/>
        </w:rPr>
        <w:t>。</w:t>
      </w:r>
      <w:r>
        <w:rPr>
          <w:rFonts w:hint="eastAsia" w:cs="Times New Roman"/>
          <w:sz w:val="36"/>
          <w:szCs w:val="36"/>
          <w:lang w:val="en-US" w:eastAsia="zh-CN"/>
        </w:rPr>
        <w:t>鼓励</w:t>
      </w:r>
      <w:r>
        <w:rPr>
          <w:rFonts w:hint="default" w:ascii="Times New Roman" w:hAnsi="Times New Roman" w:cs="Times New Roman"/>
          <w:sz w:val="36"/>
          <w:szCs w:val="36"/>
          <w:lang w:val="en-US" w:eastAsia="zh-CN"/>
        </w:rPr>
        <w:t>各市结合自身产业发展特色和要素保障水平出台</w:t>
      </w:r>
      <w:r>
        <w:rPr>
          <w:rFonts w:hint="eastAsia" w:cs="Times New Roman"/>
          <w:sz w:val="36"/>
          <w:szCs w:val="36"/>
          <w:lang w:val="en-US" w:eastAsia="zh-CN"/>
        </w:rPr>
        <w:t>推动</w:t>
      </w:r>
      <w:r>
        <w:rPr>
          <w:rFonts w:hint="default" w:ascii="Times New Roman" w:hAnsi="Times New Roman" w:cs="Times New Roman"/>
          <w:sz w:val="36"/>
          <w:szCs w:val="36"/>
          <w:lang w:val="en-US" w:eastAsia="zh-CN"/>
        </w:rPr>
        <w:t>“两业融合”发</w:t>
      </w:r>
      <w:r>
        <w:rPr>
          <w:rFonts w:hint="eastAsia" w:cs="Times New Roman"/>
          <w:sz w:val="36"/>
          <w:szCs w:val="36"/>
          <w:lang w:val="en-US" w:eastAsia="zh-CN"/>
        </w:rPr>
        <w:t>展的</w:t>
      </w:r>
      <w:r>
        <w:rPr>
          <w:rFonts w:hint="default" w:ascii="Times New Roman" w:hAnsi="Times New Roman" w:cs="Times New Roman"/>
          <w:sz w:val="36"/>
          <w:szCs w:val="36"/>
          <w:lang w:val="en-US" w:eastAsia="zh-CN"/>
        </w:rPr>
        <w:t>具体措施</w:t>
      </w:r>
      <w:r>
        <w:rPr>
          <w:rFonts w:hint="eastAsia" w:cs="Times New Roman"/>
          <w:sz w:val="36"/>
          <w:szCs w:val="36"/>
          <w:lang w:val="en-US" w:eastAsia="zh-CN"/>
        </w:rPr>
        <w:t>，</w:t>
      </w:r>
      <w:r>
        <w:rPr>
          <w:rFonts w:hint="default" w:ascii="Times New Roman" w:hAnsi="Times New Roman" w:cs="Times New Roman"/>
          <w:sz w:val="36"/>
          <w:szCs w:val="36"/>
          <w:lang w:val="en-US" w:eastAsia="zh-CN"/>
        </w:rPr>
        <w:t>定期对各市推动“两业融合”相关工作情况开展综合评估</w:t>
      </w:r>
      <w:r>
        <w:rPr>
          <w:rFonts w:hint="eastAsia" w:cs="Times New Roman"/>
          <w:sz w:val="36"/>
          <w:szCs w:val="36"/>
          <w:lang w:val="en-US" w:eastAsia="zh-CN"/>
        </w:rPr>
        <w:t>。</w:t>
      </w:r>
      <w:r>
        <w:rPr>
          <w:rFonts w:hint="default" w:ascii="Times New Roman" w:hAnsi="Times New Roman" w:cs="Times New Roman"/>
          <w:sz w:val="36"/>
          <w:szCs w:val="36"/>
          <w:lang w:val="en-US" w:eastAsia="zh-CN"/>
        </w:rPr>
        <w:t>支持统计部门开展</w:t>
      </w:r>
      <w:r>
        <w:rPr>
          <w:rFonts w:hint="eastAsia" w:cs="Times New Roman"/>
          <w:sz w:val="36"/>
          <w:szCs w:val="36"/>
          <w:lang w:val="en-US" w:eastAsia="zh-CN"/>
        </w:rPr>
        <w:t>“两业融合”发展情况</w:t>
      </w:r>
      <w:r>
        <w:rPr>
          <w:rFonts w:hint="default" w:ascii="Times New Roman" w:hAnsi="Times New Roman" w:cs="Times New Roman"/>
          <w:sz w:val="36"/>
          <w:szCs w:val="36"/>
          <w:lang w:val="en-US" w:eastAsia="zh-CN"/>
        </w:rPr>
        <w:t>统计监测。</w:t>
      </w:r>
      <w:r>
        <w:rPr>
          <w:rStyle w:val="12"/>
          <w:rFonts w:hint="default" w:ascii="Times New Roman" w:hAnsi="Times New Roman" w:cs="Times New Roman"/>
          <w:sz w:val="36"/>
          <w:szCs w:val="36"/>
          <w:lang w:val="en-US" w:eastAsia="zh-CN"/>
        </w:rPr>
        <w:t>（牵头单位：省工业和信息化厅；配合单位：省发展改革委、省教育厅、省科技厅、省财政厅、省人力资源社会保障厅、省住房城乡建设厅、省商务厅、省卫生健康委、省地方金融管理局、省市场监管局、省统计局、省数据资源局、省通信管理局）</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20" w:firstLineChars="200"/>
        <w:jc w:val="both"/>
        <w:textAlignment w:val="auto"/>
        <w:rPr>
          <w:rStyle w:val="12"/>
          <w:rFonts w:hint="default" w:ascii="Times New Roman" w:hAnsi="Times New Roman" w:cs="Times New Roman"/>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20" w:firstLineChars="200"/>
        <w:jc w:val="both"/>
        <w:textAlignment w:val="auto"/>
        <w:rPr>
          <w:rFonts w:hint="eastAsia" w:cs="Times New Roman"/>
          <w:sz w:val="36"/>
          <w:szCs w:val="36"/>
          <w:lang w:val="en-US" w:eastAsia="zh-CN"/>
        </w:rPr>
      </w:pPr>
      <w:r>
        <w:rPr>
          <w:rFonts w:hint="eastAsia" w:cs="Times New Roman"/>
          <w:sz w:val="36"/>
          <w:szCs w:val="36"/>
          <w:lang w:val="en-US" w:eastAsia="zh-CN"/>
        </w:rPr>
        <w:t>附件：“两业融合”重点模式</w:t>
      </w:r>
    </w:p>
    <w:p>
      <w:pPr>
        <w:pageBreakBefore w:val="0"/>
        <w:widowControl w:val="0"/>
        <w:kinsoku/>
        <w:wordWrap/>
        <w:overflowPunct/>
        <w:topLinePunct w:val="0"/>
        <w:autoSpaceDE/>
        <w:autoSpaceDN/>
        <w:bidi w:val="0"/>
        <w:adjustRightInd/>
        <w:snapToGrid/>
        <w:spacing w:line="620" w:lineRule="exact"/>
        <w:textAlignment w:val="auto"/>
        <w:rPr>
          <w:rFonts w:hint="eastAsia" w:cs="Times New Roman"/>
          <w:sz w:val="36"/>
          <w:szCs w:val="36"/>
          <w:lang w:val="en-US" w:eastAsia="zh-CN"/>
        </w:rPr>
      </w:pPr>
      <w:r>
        <w:rPr>
          <w:rFonts w:hint="eastAsia" w:cs="Times New Roman"/>
          <w:sz w:val="36"/>
          <w:szCs w:val="36"/>
          <w:lang w:val="en-US" w:eastAsia="zh-CN"/>
        </w:rPr>
        <w:br w:type="page"/>
      </w:r>
    </w:p>
    <w:p>
      <w:pPr>
        <w:pStyle w:val="3"/>
        <w:keepNext w:val="0"/>
        <w:keepLines w:val="0"/>
        <w:pageBreakBefore w:val="0"/>
        <w:widowControl w:val="0"/>
        <w:kinsoku/>
        <w:wordWrap/>
        <w:overflowPunct/>
        <w:topLinePunct w:val="0"/>
        <w:autoSpaceDE/>
        <w:autoSpaceDN/>
        <w:bidi w:val="0"/>
        <w:adjustRightInd/>
        <w:snapToGrid/>
        <w:spacing w:beforeLines="0" w:afterLines="0" w:line="610" w:lineRule="exact"/>
        <w:ind w:left="0" w:leftChars="0" w:firstLine="0" w:firstLineChars="0"/>
        <w:textAlignment w:val="auto"/>
        <w:rPr>
          <w:rFonts w:hint="default" w:ascii="Times New Roman" w:hAnsi="Times New Roman" w:cs="Times New Roman"/>
          <w:sz w:val="36"/>
          <w:szCs w:val="36"/>
          <w:lang w:val="en-US" w:eastAsia="zh-CN"/>
        </w:rPr>
      </w:pPr>
      <w:r>
        <w:rPr>
          <w:rFonts w:hint="default" w:ascii="Times New Roman" w:hAnsi="Times New Roman" w:cs="Times New Roman"/>
          <w:sz w:val="36"/>
          <w:szCs w:val="36"/>
          <w:lang w:val="en-US" w:eastAsia="zh-CN"/>
        </w:rPr>
        <w:t>附件</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ascii="Times New Roman" w:hAnsi="Times New Roman" w:cs="Times New Roman"/>
          <w:sz w:val="32"/>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0" w:afterLines="0" w:line="610" w:lineRule="exact"/>
        <w:textAlignment w:val="auto"/>
        <w:rPr>
          <w:rFonts w:hint="default" w:ascii="Times New Roman" w:hAnsi="Times New Roman" w:cs="Times New Roman"/>
          <w:sz w:val="44"/>
          <w:szCs w:val="24"/>
          <w:lang w:val="en-US" w:eastAsia="zh-CN"/>
        </w:rPr>
      </w:pPr>
      <w:r>
        <w:rPr>
          <w:rFonts w:hint="default" w:ascii="Times New Roman" w:hAnsi="Times New Roman" w:cs="Times New Roman"/>
          <w:sz w:val="44"/>
          <w:szCs w:val="24"/>
          <w:lang w:val="en-US" w:eastAsia="zh-CN"/>
        </w:rPr>
        <w:t xml:space="preserve">“两业融合”重点模式 </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ascii="Times New Roman" w:hAnsi="Times New Roman" w:cs="Times New Roman"/>
          <w:sz w:val="32"/>
          <w:szCs w:val="24"/>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line="610" w:lineRule="exact"/>
        <w:ind w:left="0" w:leftChars="0" w:firstLine="723" w:firstLineChars="200"/>
        <w:textAlignment w:val="auto"/>
        <w:rPr>
          <w:rFonts w:hint="default" w:ascii="Times New Roman" w:hAnsi="Times New Roman" w:cs="Times New Roman"/>
          <w:sz w:val="36"/>
          <w:szCs w:val="36"/>
          <w:lang w:val="en-US" w:eastAsia="zh-CN"/>
        </w:rPr>
      </w:pPr>
      <w:r>
        <w:rPr>
          <w:rFonts w:hint="default" w:ascii="Times New Roman" w:hAnsi="Times New Roman" w:eastAsia="楷体" w:cs="Times New Roman"/>
          <w:b/>
          <w:bCs/>
          <w:kern w:val="2"/>
          <w:sz w:val="36"/>
          <w:szCs w:val="36"/>
          <w:lang w:val="en-US" w:eastAsia="zh-CN" w:bidi="ar-SA"/>
        </w:rPr>
        <w:t>工业设计。</w:t>
      </w:r>
      <w:r>
        <w:rPr>
          <w:rFonts w:hint="default" w:ascii="Times New Roman" w:hAnsi="Times New Roman" w:cs="Times New Roman"/>
          <w:color w:val="000000"/>
          <w:kern w:val="2"/>
          <w:sz w:val="36"/>
          <w:szCs w:val="36"/>
          <w:lang w:val="en-US" w:eastAsia="zh-CN" w:bidi="ar-SA"/>
        </w:rPr>
        <w:t>指以工业生产用品为主要对象，聚焦产品服务价值</w:t>
      </w:r>
      <w:r>
        <w:rPr>
          <w:rFonts w:hint="eastAsia" w:cs="Times New Roman"/>
          <w:color w:val="000000"/>
          <w:kern w:val="2"/>
          <w:sz w:val="36"/>
          <w:szCs w:val="36"/>
          <w:lang w:val="en-US" w:eastAsia="zh-CN" w:bidi="ar-SA"/>
        </w:rPr>
        <w:t>，</w:t>
      </w:r>
      <w:r>
        <w:rPr>
          <w:rFonts w:hint="default" w:ascii="Times New Roman" w:hAnsi="Times New Roman" w:cs="Times New Roman"/>
          <w:color w:val="000000"/>
          <w:kern w:val="2"/>
          <w:sz w:val="36"/>
          <w:szCs w:val="36"/>
          <w:lang w:val="en-US" w:eastAsia="zh-CN" w:bidi="ar-SA"/>
        </w:rPr>
        <w:t>以服务设计、功能设计、结构设计、形态及包装设计等为主要内容，从单纯的制造导向转变为制造和服务并存的服务价值导向以满足客户达到某一特定需求，从构思到建立一个切实可行的实施方案，并且用明确的手段表示出来的系列行为。它包含一切使用现代化手段进行生产和服务的设计过程，包括产品规划与战略、创意设计与概念开发、产品设计与工程、用户体验设计、品牌形象设计以及生产监督与质量控制等方面。</w:t>
      </w:r>
    </w:p>
    <w:p>
      <w:pPr>
        <w:keepNext w:val="0"/>
        <w:keepLines w:val="0"/>
        <w:pageBreakBefore w:val="0"/>
        <w:widowControl w:val="0"/>
        <w:numPr>
          <w:ilvl w:val="0"/>
          <w:numId w:val="5"/>
        </w:numPr>
        <w:kinsoku/>
        <w:wordWrap/>
        <w:overflowPunct/>
        <w:topLinePunct w:val="0"/>
        <w:autoSpaceDE/>
        <w:autoSpaceDN/>
        <w:bidi w:val="0"/>
        <w:adjustRightInd/>
        <w:snapToGrid/>
        <w:spacing w:line="610" w:lineRule="exact"/>
        <w:ind w:left="0" w:leftChars="0" w:firstLine="723" w:firstLineChars="200"/>
        <w:textAlignment w:val="auto"/>
        <w:rPr>
          <w:rFonts w:hint="default" w:ascii="Times New Roman" w:hAnsi="Times New Roman" w:eastAsia="仿宋_GB2312" w:cs="Times New Roman"/>
          <w:sz w:val="36"/>
          <w:szCs w:val="36"/>
        </w:rPr>
      </w:pPr>
      <w:r>
        <w:rPr>
          <w:rFonts w:hint="default" w:ascii="Times New Roman" w:hAnsi="Times New Roman" w:eastAsia="楷体" w:cs="Times New Roman"/>
          <w:b/>
          <w:bCs/>
          <w:kern w:val="2"/>
          <w:sz w:val="36"/>
          <w:szCs w:val="36"/>
          <w:lang w:val="en-US" w:eastAsia="zh-CN" w:bidi="ar-SA"/>
        </w:rPr>
        <w:t>定制化服务。</w:t>
      </w:r>
      <w:r>
        <w:rPr>
          <w:rFonts w:hint="default" w:ascii="Times New Roman" w:hAnsi="Times New Roman" w:eastAsia="仿宋_GB2312" w:cs="Times New Roman"/>
          <w:sz w:val="36"/>
          <w:szCs w:val="36"/>
        </w:rPr>
        <w:t>指利用5G、物联网、大数据、云计算等新一代信息技术，在客户参与或</w:t>
      </w:r>
      <w:r>
        <w:rPr>
          <w:rFonts w:hint="eastAsia" w:cs="Times New Roman"/>
          <w:sz w:val="36"/>
          <w:szCs w:val="36"/>
          <w:lang w:eastAsia="zh-CN"/>
        </w:rPr>
        <w:t>其他</w:t>
      </w:r>
      <w:r>
        <w:rPr>
          <w:rFonts w:hint="default" w:ascii="Times New Roman" w:hAnsi="Times New Roman" w:eastAsia="仿宋_GB2312" w:cs="Times New Roman"/>
          <w:sz w:val="36"/>
          <w:szCs w:val="36"/>
        </w:rPr>
        <w:t>交互情景下，通过开展个性化设计、用户参与设计、交互设计服务，通过零件标准化、配件精细化、部件模块化和产品个性化重组，满足客户个性化需求，推进生产制造系统的智能化、柔性化改造，发展大批量个性化定制的一种特殊服务提供模式。</w:t>
      </w:r>
    </w:p>
    <w:p>
      <w:pPr>
        <w:keepNext w:val="0"/>
        <w:keepLines w:val="0"/>
        <w:pageBreakBefore w:val="0"/>
        <w:widowControl w:val="0"/>
        <w:numPr>
          <w:ilvl w:val="0"/>
          <w:numId w:val="5"/>
        </w:numPr>
        <w:kinsoku/>
        <w:wordWrap/>
        <w:overflowPunct/>
        <w:topLinePunct w:val="0"/>
        <w:autoSpaceDE/>
        <w:autoSpaceDN/>
        <w:bidi w:val="0"/>
        <w:adjustRightInd/>
        <w:snapToGrid/>
        <w:spacing w:line="610" w:lineRule="exact"/>
        <w:ind w:left="0" w:leftChars="0" w:firstLine="723" w:firstLineChars="200"/>
        <w:textAlignment w:val="auto"/>
        <w:rPr>
          <w:rFonts w:hint="default" w:ascii="Times New Roman" w:hAnsi="Times New Roman" w:eastAsia="仿宋_GB2312" w:cs="Times New Roman"/>
          <w:sz w:val="36"/>
          <w:szCs w:val="36"/>
        </w:rPr>
      </w:pPr>
      <w:r>
        <w:rPr>
          <w:rFonts w:hint="default" w:ascii="Times New Roman" w:hAnsi="Times New Roman" w:eastAsia="楷体" w:cs="Times New Roman"/>
          <w:b/>
          <w:bCs/>
          <w:kern w:val="2"/>
          <w:sz w:val="36"/>
          <w:szCs w:val="36"/>
          <w:lang w:val="en-US" w:eastAsia="zh-CN" w:bidi="ar-SA"/>
        </w:rPr>
        <w:t>供应链管理。</w:t>
      </w:r>
      <w:r>
        <w:rPr>
          <w:rFonts w:hint="default" w:ascii="Times New Roman" w:hAnsi="Times New Roman" w:eastAsia="仿宋_GB2312" w:cs="Times New Roman"/>
          <w:sz w:val="36"/>
          <w:szCs w:val="36"/>
        </w:rPr>
        <w:t>指企业通过整合多个关联供应商的产品和服务，完成产品研发、原材料采购、零部件生产、整机装配以及最终产品运输、仓储、分销、零售和服务等环节，通过在每个环节设置相应的管理方法、流程、策略对供应链各个环节的咨询服务、采购代理服务、第三方物流服务以提高整个供应链的效率和协同能力，降低整个供应链的成本，形成稳定的供应链服务体系，促进企业与供应商以及企业与客户之间形成更为密切的耦合关系，实现企业提质增效。</w:t>
      </w:r>
    </w:p>
    <w:p>
      <w:pPr>
        <w:keepNext w:val="0"/>
        <w:keepLines w:val="0"/>
        <w:pageBreakBefore w:val="0"/>
        <w:widowControl w:val="0"/>
        <w:numPr>
          <w:ilvl w:val="0"/>
          <w:numId w:val="5"/>
        </w:numPr>
        <w:kinsoku/>
        <w:wordWrap/>
        <w:overflowPunct/>
        <w:topLinePunct w:val="0"/>
        <w:autoSpaceDE/>
        <w:autoSpaceDN/>
        <w:bidi w:val="0"/>
        <w:adjustRightInd/>
        <w:snapToGrid/>
        <w:spacing w:line="610" w:lineRule="exact"/>
        <w:ind w:left="0" w:leftChars="0" w:firstLine="723" w:firstLineChars="200"/>
        <w:textAlignment w:val="auto"/>
        <w:rPr>
          <w:rFonts w:hint="default" w:ascii="Times New Roman" w:hAnsi="Times New Roman" w:eastAsia="仿宋_GB2312" w:cs="Times New Roman"/>
          <w:sz w:val="36"/>
          <w:szCs w:val="36"/>
        </w:rPr>
      </w:pPr>
      <w:r>
        <w:rPr>
          <w:rFonts w:hint="default" w:ascii="Times New Roman" w:hAnsi="Times New Roman" w:eastAsia="楷体" w:cs="Times New Roman"/>
          <w:b/>
          <w:bCs/>
          <w:kern w:val="2"/>
          <w:sz w:val="36"/>
          <w:szCs w:val="36"/>
          <w:lang w:val="en-US" w:eastAsia="zh-CN" w:bidi="ar-SA"/>
        </w:rPr>
        <w:t>总集成总承包。</w:t>
      </w:r>
      <w:r>
        <w:rPr>
          <w:rFonts w:hint="default" w:ascii="Times New Roman" w:hAnsi="Times New Roman" w:eastAsia="仿宋_GB2312" w:cs="Times New Roman"/>
          <w:sz w:val="36"/>
          <w:szCs w:val="36"/>
        </w:rPr>
        <w:t>指企业依托核心技术、装备或者系统集成能力，利用主营核心产品的强大嵌入性，组织外部资源（包括基础、厂房、外围设施建设）并加以整合、集成，为上下游客户提供一体化的系统解决方案，为用户提供“交钥匙工程”。专业承包商在项目的整个生命周期中，通过集成相关的制造业务，为用户提供装备成套性的服务，实现与主营制造业务的联动。其主要业务包括项目规划、设计、施工、设备采购、工程管理、进度控制、质量管理、安全管理、成本管理、施工现场管理等。</w:t>
      </w:r>
    </w:p>
    <w:p>
      <w:pPr>
        <w:keepNext w:val="0"/>
        <w:keepLines w:val="0"/>
        <w:pageBreakBefore w:val="0"/>
        <w:widowControl w:val="0"/>
        <w:numPr>
          <w:ilvl w:val="0"/>
          <w:numId w:val="5"/>
        </w:numPr>
        <w:kinsoku/>
        <w:wordWrap/>
        <w:overflowPunct/>
        <w:topLinePunct w:val="0"/>
        <w:autoSpaceDE/>
        <w:autoSpaceDN/>
        <w:bidi w:val="0"/>
        <w:adjustRightInd/>
        <w:snapToGrid/>
        <w:spacing w:line="610" w:lineRule="exact"/>
        <w:ind w:left="0" w:leftChars="0" w:firstLine="723" w:firstLineChars="200"/>
        <w:textAlignment w:val="auto"/>
        <w:outlineLvl w:val="9"/>
        <w:rPr>
          <w:rFonts w:hint="default" w:ascii="Times New Roman" w:hAnsi="Times New Roman" w:cs="Times New Roman"/>
          <w:sz w:val="36"/>
          <w:szCs w:val="36"/>
          <w:lang w:val="en-US" w:eastAsia="zh-CN"/>
        </w:rPr>
      </w:pPr>
      <w:r>
        <w:rPr>
          <w:rFonts w:hint="default" w:ascii="Times New Roman" w:hAnsi="Times New Roman" w:eastAsia="楷体" w:cs="Times New Roman"/>
          <w:b/>
          <w:bCs/>
          <w:sz w:val="36"/>
          <w:szCs w:val="36"/>
          <w:lang w:val="en-US" w:eastAsia="zh-CN"/>
        </w:rPr>
        <w:t>全生命周期管理。</w:t>
      </w:r>
      <w:r>
        <w:rPr>
          <w:rFonts w:hint="default" w:ascii="Times New Roman" w:hAnsi="Times New Roman" w:eastAsia="仿宋_GB2312" w:cs="Times New Roman"/>
          <w:sz w:val="36"/>
          <w:szCs w:val="36"/>
        </w:rPr>
        <w:t>指企业开展从研发设计、生产制造、安装调试、交付使用到状态预警、故障诊断、维护检修、回收利用等工业产品服务</w:t>
      </w:r>
      <w:r>
        <w:rPr>
          <w:rFonts w:hint="eastAsia" w:cs="Times New Roman"/>
          <w:sz w:val="36"/>
          <w:szCs w:val="36"/>
          <w:lang w:eastAsia="zh-CN"/>
        </w:rPr>
        <w:t>，及</w:t>
      </w:r>
      <w:r>
        <w:rPr>
          <w:rFonts w:hint="default" w:ascii="Times New Roman" w:hAnsi="Times New Roman" w:eastAsia="仿宋_GB2312" w:cs="Times New Roman"/>
          <w:sz w:val="36"/>
          <w:szCs w:val="36"/>
        </w:rPr>
        <w:t>围绕提升研发设计、生产制造、维护检修水平，搭建智能产品服务系统，拓展售后支持、在线监测、数据融合分析处理和产品升级服务。产品全生命周期管理支持整个产品全生命周期的产品协同设计、制造和管理，包括概念设计、产品工程设计、生产准备和制造、售后服务。</w:t>
      </w:r>
    </w:p>
    <w:p>
      <w:pPr>
        <w:keepNext w:val="0"/>
        <w:keepLines w:val="0"/>
        <w:pageBreakBefore w:val="0"/>
        <w:widowControl w:val="0"/>
        <w:numPr>
          <w:ilvl w:val="0"/>
          <w:numId w:val="5"/>
        </w:numPr>
        <w:kinsoku/>
        <w:wordWrap/>
        <w:overflowPunct/>
        <w:topLinePunct w:val="0"/>
        <w:autoSpaceDE/>
        <w:autoSpaceDN/>
        <w:bidi w:val="0"/>
        <w:adjustRightInd/>
        <w:snapToGrid/>
        <w:spacing w:line="610" w:lineRule="exact"/>
        <w:ind w:left="0" w:leftChars="0" w:firstLine="723" w:firstLineChars="200"/>
        <w:textAlignment w:val="auto"/>
        <w:rPr>
          <w:rFonts w:hint="default" w:ascii="Times New Roman" w:hAnsi="Times New Roman" w:cs="Times New Roman"/>
          <w:sz w:val="36"/>
          <w:szCs w:val="36"/>
          <w:lang w:val="en-US" w:eastAsia="zh-CN"/>
        </w:rPr>
      </w:pPr>
      <w:r>
        <w:rPr>
          <w:rFonts w:hint="default" w:ascii="Times New Roman" w:hAnsi="Times New Roman" w:eastAsia="楷体" w:cs="Times New Roman"/>
          <w:b/>
          <w:bCs/>
          <w:kern w:val="2"/>
          <w:sz w:val="36"/>
          <w:szCs w:val="36"/>
          <w:lang w:val="en-US" w:eastAsia="zh-CN" w:bidi="ar-SA"/>
        </w:rPr>
        <w:t>生产性金融服务。</w:t>
      </w:r>
      <w:bookmarkStart w:id="0" w:name="OLE_LINK5"/>
      <w:bookmarkStart w:id="1" w:name="OLE_LINK6"/>
      <w:r>
        <w:rPr>
          <w:rFonts w:hint="default" w:ascii="Times New Roman" w:hAnsi="Times New Roman" w:eastAsia="仿宋_GB2312" w:cs="Times New Roman"/>
          <w:spacing w:val="-11"/>
          <w:sz w:val="36"/>
          <w:szCs w:val="36"/>
        </w:rPr>
        <w:t>指企业集团设立或参与设立相关持牌金</w:t>
      </w:r>
      <w:r>
        <w:rPr>
          <w:rFonts w:hint="default" w:ascii="Times New Roman" w:hAnsi="Times New Roman" w:eastAsia="仿宋_GB2312" w:cs="Times New Roman"/>
          <w:spacing w:val="0"/>
          <w:sz w:val="36"/>
          <w:szCs w:val="36"/>
        </w:rPr>
        <w:t>融机构或与金融机构合作</w:t>
      </w:r>
      <w:bookmarkEnd w:id="0"/>
      <w:bookmarkEnd w:id="1"/>
      <w:r>
        <w:rPr>
          <w:rFonts w:hint="default" w:ascii="Times New Roman" w:hAnsi="Times New Roman" w:eastAsia="仿宋_GB2312" w:cs="Times New Roman"/>
          <w:spacing w:val="0"/>
          <w:sz w:val="36"/>
          <w:szCs w:val="36"/>
        </w:rPr>
        <w:t>，依托集团主业，围绕核心企业，开展信息和数据共享，或开发金融科技平台开展供应链金融服务，管理上下游中小企业的资金流、物流和信息流，为上下游企业提供融资支持，把单个企业的不可控风险转变为供应链企业整体的可控风险的金融服务。</w:t>
      </w:r>
    </w:p>
    <w:p>
      <w:pPr>
        <w:keepNext w:val="0"/>
        <w:keepLines w:val="0"/>
        <w:pageBreakBefore w:val="0"/>
        <w:widowControl w:val="0"/>
        <w:numPr>
          <w:ilvl w:val="0"/>
          <w:numId w:val="5"/>
        </w:numPr>
        <w:kinsoku/>
        <w:wordWrap/>
        <w:overflowPunct/>
        <w:topLinePunct w:val="0"/>
        <w:autoSpaceDE/>
        <w:autoSpaceDN/>
        <w:bidi w:val="0"/>
        <w:adjustRightInd/>
        <w:snapToGrid/>
        <w:spacing w:line="610" w:lineRule="exact"/>
        <w:ind w:left="0" w:leftChars="0" w:firstLine="723" w:firstLineChars="200"/>
        <w:textAlignment w:val="auto"/>
        <w:rPr>
          <w:rFonts w:hint="default" w:ascii="Times New Roman" w:hAnsi="Times New Roman" w:cs="Times New Roman"/>
          <w:sz w:val="36"/>
          <w:szCs w:val="36"/>
          <w:lang w:val="en-US" w:eastAsia="zh-CN"/>
        </w:rPr>
      </w:pPr>
      <w:r>
        <w:rPr>
          <w:rFonts w:hint="default" w:ascii="Times New Roman" w:hAnsi="Times New Roman" w:eastAsia="楷体" w:cs="Times New Roman"/>
          <w:b/>
          <w:bCs/>
          <w:kern w:val="2"/>
          <w:sz w:val="36"/>
          <w:szCs w:val="36"/>
          <w:lang w:val="en-US" w:eastAsia="zh-CN" w:bidi="ar-SA"/>
        </w:rPr>
        <w:t>共享制造。</w:t>
      </w:r>
      <w:r>
        <w:rPr>
          <w:rFonts w:hint="default" w:ascii="Times New Roman" w:hAnsi="Times New Roman" w:eastAsia="仿宋_GB2312" w:cs="Times New Roman"/>
          <w:sz w:val="36"/>
          <w:szCs w:val="36"/>
        </w:rPr>
        <w:t>指围绕生产制造各环节，运用共享理念将分散、闲置的生产资源集聚起来，弹性匹配、动态共享给需求方的新模式新业态。以制造能力共享为重点，推动创新能力共享、服务能力共享协同发展，促进资源优化配置、提升产出效率、激发创新活力，推动制造业高质量发展。</w:t>
      </w:r>
      <w:r>
        <w:rPr>
          <w:rFonts w:hint="default" w:ascii="Times New Roman" w:hAnsi="Times New Roman" w:cs="Times New Roman"/>
          <w:sz w:val="36"/>
          <w:szCs w:val="36"/>
          <w:lang w:eastAsia="zh-CN"/>
        </w:rPr>
        <w:t>包括</w:t>
      </w:r>
      <w:r>
        <w:rPr>
          <w:rFonts w:hint="default" w:ascii="Times New Roman" w:hAnsi="Times New Roman" w:eastAsia="仿宋_GB2312" w:cs="Times New Roman"/>
          <w:sz w:val="36"/>
          <w:szCs w:val="36"/>
        </w:rPr>
        <w:t>设备共享、生产线共享、创新服务共享等多种方式。</w:t>
      </w:r>
    </w:p>
    <w:p>
      <w:pPr>
        <w:keepNext w:val="0"/>
        <w:keepLines w:val="0"/>
        <w:pageBreakBefore w:val="0"/>
        <w:widowControl w:val="0"/>
        <w:numPr>
          <w:ilvl w:val="0"/>
          <w:numId w:val="5"/>
        </w:numPr>
        <w:kinsoku/>
        <w:wordWrap/>
        <w:overflowPunct/>
        <w:topLinePunct w:val="0"/>
        <w:autoSpaceDE/>
        <w:autoSpaceDN/>
        <w:bidi w:val="0"/>
        <w:adjustRightInd/>
        <w:snapToGrid/>
        <w:spacing w:line="610" w:lineRule="exact"/>
        <w:ind w:left="0" w:leftChars="0" w:firstLine="723" w:firstLineChars="200"/>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楷体" w:cs="Times New Roman"/>
          <w:b/>
          <w:bCs/>
          <w:kern w:val="2"/>
          <w:sz w:val="36"/>
          <w:szCs w:val="36"/>
          <w:lang w:val="en-US" w:eastAsia="zh-CN" w:bidi="ar-SA"/>
        </w:rPr>
        <w:t>检验检测认证。</w:t>
      </w:r>
      <w:r>
        <w:rPr>
          <w:rFonts w:hint="default" w:ascii="Times New Roman" w:hAnsi="Times New Roman" w:eastAsia="仿宋_GB2312" w:cs="Times New Roman"/>
          <w:sz w:val="36"/>
          <w:szCs w:val="36"/>
          <w:lang w:val="en-US" w:eastAsia="zh-CN"/>
        </w:rPr>
        <w:t>检验检测是指由依法成立的专业技术组织依据相关标准或者技术规范，利用仪器设备、环境设施等技术条件和专业技能，对产品或者法律法规规定的特定对象进行验证的活动。认证是指由认证机构证明产品、服务、管理体系符合相关技术规范、相关技术规范的强制性要求或者标准的合格评定活动。从模式看，检验检测认证服务不再局限于单一确认是否合格，而是从研发设计环节就开展提供全生命周期的技术服务；从参与方看，除了政府、第三方机构，生产制造类的企业也在逐步开放自身资源为社会提供服务；从技术手段看，用于检测认证的各类工具、装备快速更新迭代，为行业提供更加智能化、精准化的技术支撑。</w:t>
      </w:r>
    </w:p>
    <w:p>
      <w:pPr>
        <w:keepNext w:val="0"/>
        <w:keepLines w:val="0"/>
        <w:pageBreakBefore w:val="0"/>
        <w:widowControl w:val="0"/>
        <w:numPr>
          <w:ilvl w:val="0"/>
          <w:numId w:val="5"/>
        </w:numPr>
        <w:kinsoku/>
        <w:wordWrap/>
        <w:overflowPunct/>
        <w:topLinePunct w:val="0"/>
        <w:autoSpaceDE/>
        <w:autoSpaceDN/>
        <w:bidi w:val="0"/>
        <w:adjustRightInd/>
        <w:snapToGrid/>
        <w:spacing w:line="610" w:lineRule="exact"/>
        <w:ind w:left="0" w:leftChars="0" w:firstLine="723" w:firstLineChars="200"/>
        <w:textAlignment w:val="auto"/>
        <w:rPr>
          <w:rFonts w:hint="default" w:ascii="Times New Roman" w:hAnsi="Times New Roman" w:cs="Times New Roman"/>
          <w:sz w:val="32"/>
          <w:szCs w:val="32"/>
          <w:lang w:val="en-US" w:eastAsia="zh-CN"/>
        </w:rPr>
      </w:pPr>
      <w:r>
        <w:rPr>
          <w:rFonts w:hint="default" w:ascii="Times New Roman" w:hAnsi="Times New Roman" w:eastAsia="楷体" w:cs="Times New Roman"/>
          <w:b/>
          <w:bCs/>
          <w:kern w:val="2"/>
          <w:sz w:val="36"/>
          <w:szCs w:val="36"/>
          <w:lang w:val="en-US" w:eastAsia="zh-CN" w:bidi="ar-SA"/>
        </w:rPr>
        <w:t>节能环保。</w:t>
      </w:r>
      <w:r>
        <w:rPr>
          <w:rFonts w:hint="default" w:ascii="Times New Roman" w:hAnsi="Times New Roman" w:eastAsia="仿宋_GB2312" w:cs="Times New Roman"/>
          <w:sz w:val="36"/>
          <w:szCs w:val="36"/>
          <w:lang w:val="en-US" w:eastAsia="zh-CN"/>
        </w:rPr>
        <w:t>指为实现节能减排、环境保护目标而</w:t>
      </w:r>
      <w:r>
        <w:rPr>
          <w:rFonts w:hint="eastAsia" w:ascii="Times New Roman" w:hAnsi="Times New Roman" w:eastAsia="仿宋_GB2312" w:cs="Times New Roman"/>
          <w:sz w:val="36"/>
          <w:szCs w:val="36"/>
          <w:lang w:val="en-US" w:eastAsia="zh-CN"/>
        </w:rPr>
        <w:t>开展</w:t>
      </w:r>
      <w:r>
        <w:rPr>
          <w:rFonts w:hint="default" w:ascii="Times New Roman" w:hAnsi="Times New Roman" w:eastAsia="仿宋_GB2312" w:cs="Times New Roman"/>
          <w:sz w:val="36"/>
          <w:szCs w:val="36"/>
          <w:lang w:val="en-US" w:eastAsia="zh-CN"/>
        </w:rPr>
        <w:t>的一系列专业服务活动。包括节能咨询、节能改造、合同能源管理等节能服务，环境检测、污染治理、环境评价等环保服务，资源综合利用、节能环保认证等综合性服务。其中，产品回收及再制造、再利用是一种全新的“资源—产品—报废—再生利用”循环经济模式和理念，能够充分利用资源，保留原材料生产加工的附加值，最大限度地实现节材、节能、环保、低成本，是节能环保的高阶形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sz w:val="36"/>
          <w:szCs w:val="36"/>
          <w:lang w:val="en-US" w:eastAsia="zh-CN"/>
        </w:rPr>
      </w:pPr>
    </w:p>
    <w:sectPr>
      <w:footerReference r:id="rId3" w:type="default"/>
      <w:pgSz w:w="11906" w:h="16838"/>
      <w:pgMar w:top="2098" w:right="1474" w:bottom="1814" w:left="1587" w:header="851" w:footer="1417"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w:altName w:val="DejaVu Sans"/>
    <w:panose1 w:val="020B0604020202020204"/>
    <w:charset w:val="01"/>
    <w:family w:val="swiss"/>
    <w:pitch w:val="default"/>
    <w:sig w:usb0="00000000" w:usb1="00000000" w:usb2="00000009" w:usb3="00000000" w:csb0="400001FF" w:csb1="FFFF0000"/>
  </w:font>
  <w:font w:name="黑体">
    <w:altName w:val="方正黑体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黑体">
    <w:panose1 w:val="03000509000000000000"/>
    <w:charset w:val="86"/>
    <w:family w:val="auto"/>
    <w:pitch w:val="default"/>
    <w:sig w:usb0="00000001" w:usb1="080E0000" w:usb2="00000000" w:usb3="00000000" w:csb0="00040000" w:csb1="00000000"/>
  </w:font>
  <w:font w:name="DejaVu Sans">
    <w:panose1 w:val="020B0603030804020204"/>
    <w:charset w:val="01"/>
    <w:family w:val="swiss"/>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a Sans">
    <w:altName w:val="PakType Naskh Basic"/>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bidi w:val="0"/>
      <w:adjustRightInd/>
      <w:snapToGrid w:val="0"/>
      <w:spacing w:line="240" w:lineRule="auto"/>
      <w:ind w:left="0" w:leftChars="0" w:firstLine="0" w:firstLineChars="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-115570</wp:posOffset>
              </wp:positionV>
              <wp:extent cx="1828800" cy="3340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3340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bidi w:val="0"/>
                            <w:adjustRightInd/>
                            <w:snapToGrid w:val="0"/>
                            <w:spacing w:line="240" w:lineRule="auto"/>
                            <w:ind w:left="0" w:leftChars="0" w:firstLine="0" w:firstLineChars="0"/>
                            <w:textAlignment w:val="auto"/>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1pt;height:26.3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899xjdcAAAAHAQAADwAAAAAAAAABACAAAAA4AAAAZHJzL2Rvd25yZXYueG1sUEsBAhQA&#10;FAAAAAgAh07iQAdTQEwWAgAAEgQAAA4AAAAAAAAAAQAgAAAAPAEAAGRycy9lMm9Eb2MueG1sUEsF&#10;BgAAAAAGAAYAWQEAAMQFAAAAAA==&#10;">
              <v:fill on="f" focussize="0,0"/>
              <v:stroke on="f" weight="0.5pt"/>
              <v:imagedata o:title=""/>
              <o:lock v:ext="edit" aspectratio="f"/>
              <v:textbox inset="0mm,0mm,0mm,0mm">
                <w:txbxContent>
                  <w:p>
                    <w:pPr>
                      <w:pStyle w:val="5"/>
                      <w:keepNext w:val="0"/>
                      <w:keepLines w:val="0"/>
                      <w:pageBreakBefore w:val="0"/>
                      <w:widowControl w:val="0"/>
                      <w:kinsoku/>
                      <w:wordWrap/>
                      <w:overflowPunct/>
                      <w:topLinePunct w:val="0"/>
                      <w:bidi w:val="0"/>
                      <w:adjustRightInd/>
                      <w:snapToGrid w:val="0"/>
                      <w:spacing w:line="240" w:lineRule="auto"/>
                      <w:ind w:left="0" w:leftChars="0" w:firstLine="0" w:firstLineChars="0"/>
                      <w:textAlignment w:val="auto"/>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- 3 -</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B5A406"/>
    <w:multiLevelType w:val="singleLevel"/>
    <w:tmpl w:val="83B5A406"/>
    <w:lvl w:ilvl="0" w:tentative="0">
      <w:start w:val="1"/>
      <w:numFmt w:val="chineseCounting"/>
      <w:suff w:val="nothing"/>
      <w:lvlText w:val="（%1）"/>
      <w:lvlJc w:val="left"/>
      <w:pPr>
        <w:ind w:left="0" w:firstLine="420"/>
      </w:pPr>
      <w:rPr>
        <w:rFonts w:hint="eastAsia" w:eastAsia="楷体"/>
        <w:b/>
        <w:bCs/>
        <w:sz w:val="36"/>
        <w:szCs w:val="36"/>
      </w:rPr>
    </w:lvl>
  </w:abstractNum>
  <w:abstractNum w:abstractNumId="1">
    <w:nsid w:val="CDC3B3ED"/>
    <w:multiLevelType w:val="singleLevel"/>
    <w:tmpl w:val="CDC3B3ED"/>
    <w:lvl w:ilvl="0" w:tentative="0">
      <w:start w:val="1"/>
      <w:numFmt w:val="chineseCounting"/>
      <w:suff w:val="nothing"/>
      <w:lvlText w:val="%1、"/>
      <w:lvlJc w:val="left"/>
      <w:rPr>
        <w:rFonts w:hint="eastAsia"/>
      </w:rPr>
    </w:lvl>
  </w:abstractNum>
  <w:abstractNum w:abstractNumId="2">
    <w:nsid w:val="265A1571"/>
    <w:multiLevelType w:val="singleLevel"/>
    <w:tmpl w:val="265A1571"/>
    <w:lvl w:ilvl="0" w:tentative="0">
      <w:start w:val="1"/>
      <w:numFmt w:val="chineseCounting"/>
      <w:suff w:val="nothing"/>
      <w:lvlText w:val="（%1）"/>
      <w:lvlJc w:val="left"/>
      <w:pPr>
        <w:ind w:left="0" w:firstLine="420"/>
      </w:pPr>
      <w:rPr>
        <w:rFonts w:hint="eastAsia" w:eastAsia="楷体"/>
        <w:b/>
        <w:bCs/>
      </w:rPr>
    </w:lvl>
  </w:abstractNum>
  <w:abstractNum w:abstractNumId="3">
    <w:nsid w:val="57F3E096"/>
    <w:multiLevelType w:val="singleLevel"/>
    <w:tmpl w:val="57F3E096"/>
    <w:lvl w:ilvl="0" w:tentative="0">
      <w:start w:val="1"/>
      <w:numFmt w:val="chineseCounting"/>
      <w:suff w:val="nothing"/>
      <w:lvlText w:val="（%1）"/>
      <w:lvlJc w:val="left"/>
      <w:pPr>
        <w:ind w:left="0" w:firstLine="420"/>
      </w:pPr>
      <w:rPr>
        <w:rFonts w:hint="eastAsia" w:eastAsia="楷体"/>
        <w:b/>
        <w:bCs/>
        <w:sz w:val="36"/>
        <w:szCs w:val="36"/>
      </w:rPr>
    </w:lvl>
  </w:abstractNum>
  <w:abstractNum w:abstractNumId="4">
    <w:nsid w:val="6F9325B1"/>
    <w:multiLevelType w:val="singleLevel"/>
    <w:tmpl w:val="6F9325B1"/>
    <w:lvl w:ilvl="0" w:tentative="0">
      <w:start w:val="1"/>
      <w:numFmt w:val="chineseCounting"/>
      <w:suff w:val="nothing"/>
      <w:lvlText w:val="（%1）"/>
      <w:lvlJc w:val="left"/>
      <w:pPr>
        <w:ind w:left="0" w:firstLine="420"/>
      </w:pPr>
      <w:rPr>
        <w:rFonts w:hint="eastAsia" w:eastAsia="楷体"/>
        <w:b/>
        <w:bCs/>
        <w:sz w:val="36"/>
        <w:szCs w:val="36"/>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YTJmNjVmNzNiOGQzZTAwN2MzNzdmZjU5OGE5ODEifQ=="/>
  </w:docVars>
  <w:rsids>
    <w:rsidRoot w:val="00172A27"/>
    <w:rsid w:val="010E04C4"/>
    <w:rsid w:val="01304D04"/>
    <w:rsid w:val="0136478F"/>
    <w:rsid w:val="01404FD4"/>
    <w:rsid w:val="017442FA"/>
    <w:rsid w:val="01D86637"/>
    <w:rsid w:val="02031DA5"/>
    <w:rsid w:val="037D0D19"/>
    <w:rsid w:val="039D7C25"/>
    <w:rsid w:val="050E5E66"/>
    <w:rsid w:val="05A0746B"/>
    <w:rsid w:val="07393F81"/>
    <w:rsid w:val="07554285"/>
    <w:rsid w:val="082500FC"/>
    <w:rsid w:val="08292EF0"/>
    <w:rsid w:val="083420ED"/>
    <w:rsid w:val="08EC6844"/>
    <w:rsid w:val="094620D8"/>
    <w:rsid w:val="09736F62"/>
    <w:rsid w:val="0A471CE1"/>
    <w:rsid w:val="0AB768C1"/>
    <w:rsid w:val="0ABD092B"/>
    <w:rsid w:val="0B7F7B23"/>
    <w:rsid w:val="0BA650B0"/>
    <w:rsid w:val="0BD479F9"/>
    <w:rsid w:val="0EC706FF"/>
    <w:rsid w:val="0F1D38DB"/>
    <w:rsid w:val="0F40667D"/>
    <w:rsid w:val="101A42BE"/>
    <w:rsid w:val="102E0D6D"/>
    <w:rsid w:val="112F6215"/>
    <w:rsid w:val="11A958FA"/>
    <w:rsid w:val="124A70DD"/>
    <w:rsid w:val="128017C0"/>
    <w:rsid w:val="134245AE"/>
    <w:rsid w:val="137565D5"/>
    <w:rsid w:val="14150750"/>
    <w:rsid w:val="145835D0"/>
    <w:rsid w:val="14CB202B"/>
    <w:rsid w:val="15363948"/>
    <w:rsid w:val="157306F8"/>
    <w:rsid w:val="15D55FD9"/>
    <w:rsid w:val="161B669A"/>
    <w:rsid w:val="164E599A"/>
    <w:rsid w:val="1663076D"/>
    <w:rsid w:val="16B637AF"/>
    <w:rsid w:val="171C1D97"/>
    <w:rsid w:val="17555BDC"/>
    <w:rsid w:val="17E96CB0"/>
    <w:rsid w:val="17EA0A1A"/>
    <w:rsid w:val="17FB6783"/>
    <w:rsid w:val="185010A8"/>
    <w:rsid w:val="192F1F43"/>
    <w:rsid w:val="196833F6"/>
    <w:rsid w:val="1A856F0E"/>
    <w:rsid w:val="1AA03612"/>
    <w:rsid w:val="1B1545AD"/>
    <w:rsid w:val="1B290DC9"/>
    <w:rsid w:val="1BD852A2"/>
    <w:rsid w:val="1BEA548C"/>
    <w:rsid w:val="1C964CCC"/>
    <w:rsid w:val="1CF10155"/>
    <w:rsid w:val="1D0936F0"/>
    <w:rsid w:val="1D385BB2"/>
    <w:rsid w:val="1D750D86"/>
    <w:rsid w:val="1EA90CE7"/>
    <w:rsid w:val="1F1F71FB"/>
    <w:rsid w:val="1F86727A"/>
    <w:rsid w:val="209400DA"/>
    <w:rsid w:val="20EB42B3"/>
    <w:rsid w:val="21D267A7"/>
    <w:rsid w:val="21EF3D11"/>
    <w:rsid w:val="221A1EFC"/>
    <w:rsid w:val="22E329CA"/>
    <w:rsid w:val="23B060F4"/>
    <w:rsid w:val="23CF031F"/>
    <w:rsid w:val="242B3FE6"/>
    <w:rsid w:val="24F16297"/>
    <w:rsid w:val="257F11B1"/>
    <w:rsid w:val="25893620"/>
    <w:rsid w:val="25FC3DF2"/>
    <w:rsid w:val="262D7BCF"/>
    <w:rsid w:val="26F913DC"/>
    <w:rsid w:val="275A1718"/>
    <w:rsid w:val="27F91530"/>
    <w:rsid w:val="288307FB"/>
    <w:rsid w:val="296F2DDD"/>
    <w:rsid w:val="2A467D32"/>
    <w:rsid w:val="2A677CA8"/>
    <w:rsid w:val="2B577CCB"/>
    <w:rsid w:val="2BFD2672"/>
    <w:rsid w:val="2C9515B5"/>
    <w:rsid w:val="2D355E3C"/>
    <w:rsid w:val="2D7C1A92"/>
    <w:rsid w:val="2DB43204"/>
    <w:rsid w:val="2E0D7230"/>
    <w:rsid w:val="2E2B796A"/>
    <w:rsid w:val="2E7B1F74"/>
    <w:rsid w:val="2ECA07D2"/>
    <w:rsid w:val="2F5561B7"/>
    <w:rsid w:val="302A5A00"/>
    <w:rsid w:val="30C10112"/>
    <w:rsid w:val="317038E6"/>
    <w:rsid w:val="3173248E"/>
    <w:rsid w:val="32FA7647"/>
    <w:rsid w:val="3357259A"/>
    <w:rsid w:val="33806033"/>
    <w:rsid w:val="33835B53"/>
    <w:rsid w:val="349C1D5F"/>
    <w:rsid w:val="35801746"/>
    <w:rsid w:val="36091134"/>
    <w:rsid w:val="361C5DEB"/>
    <w:rsid w:val="36257395"/>
    <w:rsid w:val="366B28CE"/>
    <w:rsid w:val="369462C9"/>
    <w:rsid w:val="369D20ED"/>
    <w:rsid w:val="36E15CCF"/>
    <w:rsid w:val="3765536F"/>
    <w:rsid w:val="3975B6CC"/>
    <w:rsid w:val="399F6DAE"/>
    <w:rsid w:val="39C944DB"/>
    <w:rsid w:val="3A073D38"/>
    <w:rsid w:val="3A3C6A5B"/>
    <w:rsid w:val="3A3D45A7"/>
    <w:rsid w:val="3B26BAF5"/>
    <w:rsid w:val="3B300248"/>
    <w:rsid w:val="3B540DC9"/>
    <w:rsid w:val="3BBD1E1E"/>
    <w:rsid w:val="3BF77C9D"/>
    <w:rsid w:val="3C577B7C"/>
    <w:rsid w:val="3CB51846"/>
    <w:rsid w:val="3CB6166C"/>
    <w:rsid w:val="3D0C6BB9"/>
    <w:rsid w:val="3DE4E2DC"/>
    <w:rsid w:val="3DF41F1D"/>
    <w:rsid w:val="3E1D52AB"/>
    <w:rsid w:val="3E730E86"/>
    <w:rsid w:val="3E7F25B4"/>
    <w:rsid w:val="3EAD617A"/>
    <w:rsid w:val="3FF88527"/>
    <w:rsid w:val="3FFF55D8"/>
    <w:rsid w:val="40073668"/>
    <w:rsid w:val="40710066"/>
    <w:rsid w:val="40AA5304"/>
    <w:rsid w:val="40DC4AF4"/>
    <w:rsid w:val="4148318E"/>
    <w:rsid w:val="41970A1B"/>
    <w:rsid w:val="43340C18"/>
    <w:rsid w:val="444C3D3F"/>
    <w:rsid w:val="44B62D0B"/>
    <w:rsid w:val="44DE52DF"/>
    <w:rsid w:val="45907F5F"/>
    <w:rsid w:val="46EC5079"/>
    <w:rsid w:val="477A6E15"/>
    <w:rsid w:val="47BFD243"/>
    <w:rsid w:val="48592ECE"/>
    <w:rsid w:val="49C16F7D"/>
    <w:rsid w:val="4AD52CE0"/>
    <w:rsid w:val="4B1C716F"/>
    <w:rsid w:val="4B3A276C"/>
    <w:rsid w:val="4B5E27BB"/>
    <w:rsid w:val="4C647C4D"/>
    <w:rsid w:val="4C7C62C4"/>
    <w:rsid w:val="4C991AEB"/>
    <w:rsid w:val="4DE33966"/>
    <w:rsid w:val="4E1249DC"/>
    <w:rsid w:val="4E8011B5"/>
    <w:rsid w:val="4EFD0A57"/>
    <w:rsid w:val="4F4D1D3C"/>
    <w:rsid w:val="4F6E725F"/>
    <w:rsid w:val="4FC75597"/>
    <w:rsid w:val="50242014"/>
    <w:rsid w:val="51064706"/>
    <w:rsid w:val="51826FF2"/>
    <w:rsid w:val="522E2342"/>
    <w:rsid w:val="526A1872"/>
    <w:rsid w:val="52CF270B"/>
    <w:rsid w:val="52D67374"/>
    <w:rsid w:val="53EC109A"/>
    <w:rsid w:val="544327B5"/>
    <w:rsid w:val="54464F27"/>
    <w:rsid w:val="54EC22E2"/>
    <w:rsid w:val="550A61A2"/>
    <w:rsid w:val="55717AA9"/>
    <w:rsid w:val="567E247E"/>
    <w:rsid w:val="56E878F7"/>
    <w:rsid w:val="57160FE5"/>
    <w:rsid w:val="57DA1F20"/>
    <w:rsid w:val="587B1599"/>
    <w:rsid w:val="588E44CE"/>
    <w:rsid w:val="58BE6BC9"/>
    <w:rsid w:val="5A406F65"/>
    <w:rsid w:val="5A554D56"/>
    <w:rsid w:val="5A5B1C19"/>
    <w:rsid w:val="5A753B98"/>
    <w:rsid w:val="5A9164F8"/>
    <w:rsid w:val="5ADC3C17"/>
    <w:rsid w:val="5BC07095"/>
    <w:rsid w:val="5CFD056B"/>
    <w:rsid w:val="5E6315EA"/>
    <w:rsid w:val="5F27754A"/>
    <w:rsid w:val="5F750196"/>
    <w:rsid w:val="5FD4310E"/>
    <w:rsid w:val="60BE030A"/>
    <w:rsid w:val="618B1EF3"/>
    <w:rsid w:val="620E4F84"/>
    <w:rsid w:val="62F454C1"/>
    <w:rsid w:val="6310614D"/>
    <w:rsid w:val="63D075D2"/>
    <w:rsid w:val="63FE7768"/>
    <w:rsid w:val="6400417E"/>
    <w:rsid w:val="644F7208"/>
    <w:rsid w:val="6468651B"/>
    <w:rsid w:val="64EF2799"/>
    <w:rsid w:val="653308D7"/>
    <w:rsid w:val="65633018"/>
    <w:rsid w:val="65896630"/>
    <w:rsid w:val="6601507D"/>
    <w:rsid w:val="672AECCA"/>
    <w:rsid w:val="672F72E4"/>
    <w:rsid w:val="67DBE93C"/>
    <w:rsid w:val="68A77C04"/>
    <w:rsid w:val="68C606EB"/>
    <w:rsid w:val="690863D4"/>
    <w:rsid w:val="69140A20"/>
    <w:rsid w:val="69584481"/>
    <w:rsid w:val="69CA40FD"/>
    <w:rsid w:val="69EF7D13"/>
    <w:rsid w:val="6A243740"/>
    <w:rsid w:val="6B340F05"/>
    <w:rsid w:val="6B9D4CFC"/>
    <w:rsid w:val="6BAB44A8"/>
    <w:rsid w:val="6BAE6F0A"/>
    <w:rsid w:val="6BD266B3"/>
    <w:rsid w:val="6BFF7DA5"/>
    <w:rsid w:val="6C642F64"/>
    <w:rsid w:val="6CCD7863"/>
    <w:rsid w:val="6D415B5B"/>
    <w:rsid w:val="6DF901E4"/>
    <w:rsid w:val="6E2D66B8"/>
    <w:rsid w:val="6E6D3795"/>
    <w:rsid w:val="70860524"/>
    <w:rsid w:val="71257C6E"/>
    <w:rsid w:val="71AC5918"/>
    <w:rsid w:val="71CD79BE"/>
    <w:rsid w:val="71DA4350"/>
    <w:rsid w:val="72FB055A"/>
    <w:rsid w:val="74381A66"/>
    <w:rsid w:val="75B96BD7"/>
    <w:rsid w:val="761756AB"/>
    <w:rsid w:val="76522B87"/>
    <w:rsid w:val="76FD5C59"/>
    <w:rsid w:val="77212C85"/>
    <w:rsid w:val="777A05E8"/>
    <w:rsid w:val="78B02C11"/>
    <w:rsid w:val="78BE3731"/>
    <w:rsid w:val="792C4F17"/>
    <w:rsid w:val="7AA339B1"/>
    <w:rsid w:val="7AD973D3"/>
    <w:rsid w:val="7AEBB380"/>
    <w:rsid w:val="7AF36C2C"/>
    <w:rsid w:val="7AFFCAD4"/>
    <w:rsid w:val="7BC41E31"/>
    <w:rsid w:val="7BCB8097"/>
    <w:rsid w:val="7BEB16D6"/>
    <w:rsid w:val="7BEF6022"/>
    <w:rsid w:val="7BFF8FCA"/>
    <w:rsid w:val="7D7623A0"/>
    <w:rsid w:val="7D77434A"/>
    <w:rsid w:val="7DE60785"/>
    <w:rsid w:val="7E3D5C89"/>
    <w:rsid w:val="7E9BDCDB"/>
    <w:rsid w:val="7ED20D09"/>
    <w:rsid w:val="7ED37346"/>
    <w:rsid w:val="7EDC48B4"/>
    <w:rsid w:val="7EE470E1"/>
    <w:rsid w:val="7F482D79"/>
    <w:rsid w:val="7F7D6888"/>
    <w:rsid w:val="7FBB0C95"/>
    <w:rsid w:val="7FE521ED"/>
    <w:rsid w:val="7FFFA9E0"/>
    <w:rsid w:val="B4BE5A6D"/>
    <w:rsid w:val="B67BE0F4"/>
    <w:rsid w:val="B9BFB047"/>
    <w:rsid w:val="BD57A716"/>
    <w:rsid w:val="BFEC599F"/>
    <w:rsid w:val="C5BD4757"/>
    <w:rsid w:val="CF4EF403"/>
    <w:rsid w:val="D67F8004"/>
    <w:rsid w:val="DDFE3C3A"/>
    <w:rsid w:val="DE5F4FC8"/>
    <w:rsid w:val="DF1DC2A3"/>
    <w:rsid w:val="DFBE8589"/>
    <w:rsid w:val="DFFB2685"/>
    <w:rsid w:val="E37FDDD6"/>
    <w:rsid w:val="E7B6E5DD"/>
    <w:rsid w:val="EF2D7344"/>
    <w:rsid w:val="EFFA8B08"/>
    <w:rsid w:val="EFFF5B5B"/>
    <w:rsid w:val="F6F384ED"/>
    <w:rsid w:val="FFAF1533"/>
    <w:rsid w:val="FFD786C2"/>
    <w:rsid w:val="FFDFB38E"/>
    <w:rsid w:val="FFF16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883"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paragraph" w:styleId="3">
    <w:name w:val="heading 2"/>
    <w:basedOn w:val="1"/>
    <w:next w:val="1"/>
    <w:link w:val="13"/>
    <w:unhideWhenUsed/>
    <w:qFormat/>
    <w:uiPriority w:val="0"/>
    <w:pPr>
      <w:keepNext/>
      <w:keepLines/>
      <w:spacing w:beforeLines="0" w:beforeAutospacing="0" w:afterLines="0" w:afterAutospacing="0" w:line="600" w:lineRule="exact"/>
      <w:outlineLvl w:val="1"/>
    </w:pPr>
    <w:rPr>
      <w:rFonts w:ascii="Arial" w:hAnsi="Arial" w:eastAsia="黑体"/>
    </w:rPr>
  </w:style>
  <w:style w:type="paragraph" w:styleId="4">
    <w:name w:val="heading 3"/>
    <w:basedOn w:val="1"/>
    <w:next w:val="1"/>
    <w:link w:val="12"/>
    <w:unhideWhenUsed/>
    <w:qFormat/>
    <w:uiPriority w:val="0"/>
    <w:pPr>
      <w:keepNext/>
      <w:keepLines/>
      <w:spacing w:beforeLines="0" w:beforeAutospacing="0" w:afterLines="0" w:afterAutospacing="0" w:line="600" w:lineRule="exact"/>
      <w:outlineLvl w:val="2"/>
    </w:pPr>
    <w:rPr>
      <w:rFonts w:eastAsia="楷体"/>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2">
    <w:name w:val="标题 3 Char"/>
    <w:link w:val="4"/>
    <w:qFormat/>
    <w:uiPriority w:val="0"/>
    <w:rPr>
      <w:rFonts w:eastAsia="楷体"/>
    </w:rPr>
  </w:style>
  <w:style w:type="character" w:customStyle="1" w:styleId="13">
    <w:name w:val="标题 2 Char"/>
    <w:link w:val="3"/>
    <w:qFormat/>
    <w:uiPriority w:val="0"/>
    <w:rPr>
      <w:rFonts w:ascii="Arial" w:hAnsi="Arial" w:eastAsia="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8FAFD"/>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4172</Words>
  <Characters>4189</Characters>
  <Lines>0</Lines>
  <Paragraphs>0</Paragraphs>
  <TotalTime>17</TotalTime>
  <ScaleCrop>false</ScaleCrop>
  <LinksUpToDate>false</LinksUpToDate>
  <CharactersWithSpaces>4189</CharactersWithSpaces>
  <Application>WPS Office_10.8.0.7204_F1E327BC-269C-435d-A152-05C5408002CA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2024-10-18T12:00:00Z</dcterms:created>
  <dc:creator>平潮.Elvis</dc:creator>
  <cp:lastModifiedBy>王放</cp:lastModifiedBy>
  <cp:lastPrinted>2025-03-11T09:23:00Z</cp:lastPrinted>
  <dcterms:modified xsi:type="dcterms:W3CDTF">2025-03-13T09:58:17Z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2052-10.8.0.7204</vt:lpwstr>
  </property>
  <property fmtid="{D5CDD505-2E9C-101B-9397-08002B2CF9AE}" pid="3" name="ICV">
    <vt:lpwstr>A164854D3F864354ABEE3A907504B8E2_13</vt:lpwstr>
  </property>
  <property fmtid="{D5CDD505-2E9C-101B-9397-08002B2CF9AE}" pid="4" name="KSOTemplateDocerSaveRecord">
    <vt:lpwstr>eyJoZGlkIjoiNTIzMTc1MDhiM2ViNzg1NzA3NWYxMDQxMzVhYzdlMTgiLCJ1c2VySWQiOiIyNjAyODY2OTQifQ==</vt:lpwstr>
  </property>
</Properties>
</file>