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附件1</w:t>
      </w:r>
    </w:p>
    <w:p>
      <w:pPr>
        <w:spacing w:line="500" w:lineRule="exact"/>
        <w:rPr>
          <w:rFonts w:ascii="Times New Roman" w:hAnsi="Times New Roman" w:eastAsia="方正小标宋简体"/>
          <w:b/>
          <w:bCs/>
          <w:color w:val="000000"/>
          <w:sz w:val="28"/>
          <w:szCs w:val="28"/>
        </w:rPr>
      </w:pPr>
    </w:p>
    <w:p>
      <w:pPr>
        <w:spacing w:line="500" w:lineRule="exact"/>
        <w:jc w:val="center"/>
        <w:rPr>
          <w:rFonts w:ascii="方正小标宋_GBK" w:hAnsi="Times New Roman" w:eastAsia="方正小标宋_GBK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bCs/>
          <w:color w:val="000000"/>
          <w:sz w:val="44"/>
          <w:szCs w:val="44"/>
        </w:rPr>
        <w:t>2023年度安徽省中央引导地方科技发展</w:t>
      </w:r>
    </w:p>
    <w:p>
      <w:pPr>
        <w:spacing w:line="500" w:lineRule="exact"/>
        <w:jc w:val="center"/>
        <w:rPr>
          <w:rFonts w:ascii="方正小标宋_GBK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color w:val="000000"/>
          <w:sz w:val="44"/>
          <w:szCs w:val="44"/>
        </w:rPr>
        <w:t>资金绩效自评表</w:t>
      </w:r>
    </w:p>
    <w:bookmarkEnd w:id="0"/>
    <w:p>
      <w:pPr>
        <w:spacing w:line="373" w:lineRule="exact"/>
        <w:jc w:val="center"/>
        <w:rPr>
          <w:rFonts w:ascii="方正小标宋_GBK" w:hAnsi="Times New Roman" w:eastAsia="方正小标宋_GBK"/>
          <w:bCs/>
          <w:sz w:val="28"/>
          <w:szCs w:val="28"/>
        </w:rPr>
      </w:pPr>
    </w:p>
    <w:p>
      <w:pPr>
        <w:spacing w:line="258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楷体_GB2312" w:cs="Times New Roman"/>
          <w:bCs/>
          <w:color w:val="000000"/>
          <w:sz w:val="18"/>
        </w:rPr>
        <w:t>项目承担单位：（盖章）</w:t>
      </w:r>
      <w:r>
        <w:rPr>
          <w:rFonts w:hint="eastAsia" w:ascii="Times New Roman" w:hAnsi="Times New Roman" w:eastAsia="楷体_GB2312" w:cs="Times New Roman"/>
          <w:bCs/>
          <w:color w:val="000000"/>
          <w:sz w:val="18"/>
        </w:rPr>
        <w:t xml:space="preserve">                                                   填写日期：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535"/>
        <w:gridCol w:w="765"/>
        <w:gridCol w:w="1580"/>
        <w:gridCol w:w="1464"/>
        <w:gridCol w:w="858"/>
        <w:gridCol w:w="858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6822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中央引导地方科技发展资金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822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财政部、科技部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6822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资金情况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1580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全年预算数（A）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全年执行数（B）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预算执行率（B／A）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464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464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464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464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总体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目标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完成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情况</w:t>
            </w:r>
          </w:p>
        </w:tc>
        <w:tc>
          <w:tcPr>
            <w:tcW w:w="4344" w:type="dxa"/>
            <w:gridSpan w:val="4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3778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全年实际完成情况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44" w:type="dxa"/>
            <w:gridSpan w:val="4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78" w:type="dxa"/>
            <w:gridSpan w:val="3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绩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效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指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标</w:t>
            </w:r>
          </w:p>
        </w:tc>
        <w:tc>
          <w:tcPr>
            <w:tcW w:w="535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一级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指标</w:t>
            </w:r>
          </w:p>
        </w:tc>
        <w:tc>
          <w:tcPr>
            <w:tcW w:w="765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858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858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全年实际完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成值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未完成原因和改进措施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产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出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指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标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支持自由探索类基础研究项目数量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支持建设科技创新基地项目数量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转化科技成果数量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项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项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 xml:space="preserve">支持科技特派员项目数量 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支持国家级区域创新载体项目数量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支持东西部科技合作及区域协同创新项目数量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资金拨付及时率</w:t>
            </w:r>
          </w:p>
        </w:tc>
        <w:tc>
          <w:tcPr>
            <w:tcW w:w="858" w:type="dxa"/>
            <w:vAlign w:val="center"/>
          </w:tcPr>
          <w:p>
            <w:pPr>
              <w:spacing w:line="180" w:lineRule="exac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858" w:type="dxa"/>
            <w:vAlign w:val="center"/>
          </w:tcPr>
          <w:p>
            <w:pPr>
              <w:spacing w:line="180" w:lineRule="exac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效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益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指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标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经济效益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带动社会投入与引导资金投入比例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促进科技投融资金额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新增在孵企业数量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家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家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支持高新技术企业数量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家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家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支持科技型中小企业数量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家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家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促进技术合同成交额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5"/>
                <w:szCs w:val="15"/>
              </w:rPr>
              <w:t>带动地方投入东西科技合作及区域协同创新资金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社会效益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区域科技创新能力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培训从事技术创新服务人员数量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提供技术咨询/技术服务数量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培训和指导农业科技服务数量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培训技术经纪人数量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人次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开展创业辅导活动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场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场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科技特派员服务农民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户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户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满意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度指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标</w:t>
            </w:r>
          </w:p>
        </w:tc>
        <w:tc>
          <w:tcPr>
            <w:tcW w:w="765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服务对象</w:t>
            </w:r>
          </w:p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spacing w:line="1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被服务对象满意度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line="18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%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line="18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%</w:t>
            </w:r>
          </w:p>
        </w:tc>
        <w:tc>
          <w:tcPr>
            <w:tcW w:w="2062" w:type="dxa"/>
            <w:vAlign w:val="center"/>
          </w:tcPr>
          <w:p>
            <w:pPr>
              <w:spacing w:line="18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9" w:hRule="atLeast"/>
          <w:jc w:val="center"/>
        </w:trPr>
        <w:tc>
          <w:tcPr>
            <w:tcW w:w="747" w:type="dxa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说明</w:t>
            </w:r>
          </w:p>
        </w:tc>
        <w:tc>
          <w:tcPr>
            <w:tcW w:w="8122" w:type="dxa"/>
            <w:gridSpan w:val="7"/>
            <w:vAlign w:val="center"/>
          </w:tcPr>
          <w:p>
            <w:pPr>
              <w:spacing w:line="1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请在此处简要说明中央巡视、各级审计和财政监督中发现的问题及其所涉及的金额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如没有请填无。</w:t>
            </w:r>
          </w:p>
        </w:tc>
      </w:tr>
    </w:tbl>
    <w:p>
      <w:pPr>
        <w:spacing w:line="200" w:lineRule="exact"/>
        <w:ind w:left="301" w:hanging="301" w:hangingChars="200"/>
        <w:rPr>
          <w:rFonts w:ascii="黑体" w:hAnsi="黑体" w:eastAsia="黑体" w:cs="黑体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spacing w:line="200" w:lineRule="exact"/>
        <w:ind w:left="301" w:hanging="301" w:hangingChars="200"/>
        <w:rPr>
          <w:rFonts w:ascii="黑体" w:hAnsi="黑体" w:eastAsia="黑体" w:cs="黑体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注：</w:t>
      </w:r>
    </w:p>
    <w:p>
      <w:pPr>
        <w:spacing w:line="288" w:lineRule="auto"/>
        <w:ind w:firstLine="301" w:firstLineChars="200"/>
        <w:rPr>
          <w:rFonts w:ascii="Times New Roman" w:hAnsi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该表由项目承担单位和归口管理单位</w:t>
      </w: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填报，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项目承担单位如实填写指标值和全年实际完成值，表格中所列指标为共性指标，如有其他指标需填报，项目承担单位可自行在所属指标类别末行填写申报；归口管理单位根据项目承担单位提交数据统计汇总后如实填写。</w:t>
      </w:r>
    </w:p>
    <w:p>
      <w:pPr>
        <w:spacing w:line="288" w:lineRule="auto"/>
        <w:ind w:firstLine="301" w:firstLineChars="200"/>
        <w:rPr>
          <w:rFonts w:ascii="Times New Roman" w:hAnsi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2．</w:t>
      </w:r>
      <w:r>
        <w:rPr>
          <w:rFonts w:ascii="Times New Roman" w:hAnsi="Times New Roman" w:cs="Times New Roman"/>
          <w:b/>
          <w:bCs/>
          <w:color w:val="000000" w:themeColor="text1"/>
          <w:spacing w:val="-6"/>
          <w:sz w:val="15"/>
          <w:szCs w:val="15"/>
          <w14:textFill>
            <w14:solidFill>
              <w14:schemeClr w14:val="tx1"/>
            </w14:solidFill>
          </w14:textFill>
        </w:rPr>
        <w:t>其他资金包括与中央财政资金、地方财政资金共同投入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6"/>
          <w:sz w:val="15"/>
          <w:szCs w:val="15"/>
          <w14:textFill>
            <w14:solidFill>
              <w14:schemeClr w14:val="tx1"/>
            </w14:solidFill>
          </w14:textFill>
        </w:rPr>
        <w:t>到项目的</w:t>
      </w:r>
      <w:r>
        <w:rPr>
          <w:rFonts w:ascii="Times New Roman" w:hAnsi="Times New Roman" w:cs="Times New Roman"/>
          <w:b/>
          <w:bCs/>
          <w:color w:val="000000" w:themeColor="text1"/>
          <w:spacing w:val="-6"/>
          <w:sz w:val="15"/>
          <w:szCs w:val="15"/>
          <w14:textFill>
            <w14:solidFill>
              <w14:schemeClr w14:val="tx1"/>
            </w14:solidFill>
          </w14:textFill>
        </w:rPr>
        <w:t>自有资金、社会资金。</w:t>
      </w:r>
    </w:p>
    <w:p>
      <w:pPr>
        <w:spacing w:line="288" w:lineRule="auto"/>
        <w:ind w:firstLine="301" w:firstLineChars="200"/>
        <w:rPr>
          <w:rFonts w:ascii="Times New Roman" w:hAnsi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3．全年执行数是指按照国库集中支付制度要求，支付到商品和劳务供应者或用款单位形成的实际支出。</w:t>
      </w:r>
    </w:p>
    <w:p>
      <w:pPr>
        <w:spacing w:line="288" w:lineRule="auto"/>
        <w:ind w:firstLine="301" w:firstLineChars="200"/>
        <w:rPr>
          <w:rFonts w:ascii="Times New Roman" w:hAnsi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4．定量指标实际完成值汇总时，绝对值直接累加计算，相对值按照资金额度加权平均计算。</w:t>
      </w:r>
    </w:p>
    <w:p>
      <w:pPr>
        <w:spacing w:line="288" w:lineRule="auto"/>
        <w:ind w:firstLine="301" w:firstLineChars="200"/>
        <w:rPr>
          <w:rFonts w:ascii="Times New Roman" w:hAnsi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5．定性指标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根据指标完成情况分为：全部或基本达成预期指标、部分达成预期指标并具有一定效果、未达成预期指标且效果较差三档，</w:t>
      </w: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资金使用单位分别按照100％-80％（含）、80％-60％（含）、60％-0％合理填写实际完成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比例，省</w:t>
      </w: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级主管部门汇总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按照资金额度加权平均计算。</w:t>
      </w:r>
    </w:p>
    <w:p>
      <w:pPr>
        <w:spacing w:line="288" w:lineRule="auto"/>
        <w:ind w:firstLine="301" w:firstLineChars="200"/>
        <w:rPr>
          <w:rFonts w:ascii="Times New Roman" w:hAnsi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对未完成绩效目标或超过年初设定的绩效指标值30%及以上的，需分析原因并提出改进措施。</w:t>
      </w:r>
    </w:p>
    <w:p>
      <w:pPr>
        <w:spacing w:line="288" w:lineRule="auto"/>
        <w:ind w:firstLine="301" w:firstLineChars="200"/>
        <w:rPr>
          <w:rStyle w:val="6"/>
          <w:rFonts w:hint="default" w:asciiTheme="minorEastAsia" w:hAnsiTheme="minorEastAsia" w:cstheme="minorEastAsia"/>
          <w:b/>
          <w:bCs/>
          <w:color w:val="000000" w:themeColor="text1"/>
          <w:sz w:val="15"/>
          <w:szCs w:val="15"/>
          <w:lang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Theme="minorEastAsia" w:hAnsiTheme="minorEastAsia" w:cstheme="minorEastAsia"/>
          <w:b/>
          <w:bCs/>
          <w:color w:val="000000" w:themeColor="text1"/>
          <w:sz w:val="15"/>
          <w:szCs w:val="15"/>
          <w:lang w:bidi="ar"/>
          <w14:textFill>
            <w14:solidFill>
              <w14:schemeClr w14:val="tx1"/>
            </w14:solidFill>
          </w14:textFill>
        </w:rPr>
        <w:t>7.支持建设科技创新基地项目数量=支持省部共建国家重点实验室项目数量+支持国家临床医学研究中心项目数量+支持新型研发机构项目数量。</w:t>
      </w:r>
    </w:p>
    <w:p>
      <w:pPr>
        <w:spacing w:line="288" w:lineRule="auto"/>
        <w:ind w:firstLine="301" w:firstLineChars="200"/>
        <w:rPr>
          <w:rStyle w:val="6"/>
          <w:rFonts w:hint="default" w:asciiTheme="minorEastAsia" w:hAnsiTheme="minorEastAsia" w:cstheme="minorEastAsia"/>
          <w:b/>
          <w:bCs/>
          <w:color w:val="000000" w:themeColor="text1"/>
          <w:sz w:val="15"/>
          <w:szCs w:val="15"/>
          <w:lang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Theme="minorEastAsia" w:hAnsiTheme="minorEastAsia" w:cstheme="minorEastAsia"/>
          <w:b/>
          <w:bCs/>
          <w:color w:val="000000" w:themeColor="text1"/>
          <w:sz w:val="15"/>
          <w:szCs w:val="15"/>
          <w:lang w:bidi="ar"/>
          <w14:textFill>
            <w14:solidFill>
              <w14:schemeClr w14:val="tx1"/>
            </w14:solidFill>
          </w14:textFill>
        </w:rPr>
        <w:t>8.支持国家级区域创新载体项目数量=支持国家高新技术产业开发区项目数量+支持国家创新型城市项目数量+支持国家创新型县（市）项目数量+支持国家自主创新示范区项目数量+支持国家科技成果转移转化示范区项目数量+支持国家级科技企业孵化器、大学科技园、众创空间、双创示范基地、星创天地项目数量。</w:t>
      </w:r>
    </w:p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2AE233CE"/>
    <w:rsid w:val="2AE2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 w:cs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2024-01-18T09:00:00Z</dcterms:created>
  <dc:creator>何玉清</dc:creator>
  <cp:lastModifiedBy>何玉清</cp:lastModifiedBy>
  <dcterms:modified xsi:type="dcterms:W3CDTF">2024-01-18T09:00:48Z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7D3A8DA4B99F468AA480B8D951D75444_11</vt:lpwstr>
  </property>
</Properties>
</file>