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tbl>
      <w:tblPr>
        <w:tblStyle w:val="7"/>
        <w:tblW w:w="56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3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合同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编号：</w:t>
            </w:r>
          </w:p>
        </w:tc>
        <w:tc>
          <w:tcPr>
            <w:tcW w:w="373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bookmarkStart w:id="0" w:name="prpe_subject_no"/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9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项目类别：</w:t>
            </w:r>
          </w:p>
        </w:tc>
        <w:tc>
          <w:tcPr>
            <w:tcW w:w="373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bookmarkStart w:id="1" w:name="prpe_tech_area_name"/>
            <w:bookmarkEnd w:id="1"/>
            <w:r>
              <w:rPr>
                <w:rFonts w:hint="default" w:ascii="Times New Roman" w:hAnsi="Times New Roman" w:cs="Times New Roman"/>
                <w:color w:val="auto"/>
                <w:sz w:val="24"/>
                <w:shd w:val="clear" w:color="auto" w:fill="FFFFFF"/>
              </w:rPr>
              <w:t>安徽省基础学科研究中心</w:t>
            </w:r>
          </w:p>
        </w:tc>
        <w:bookmarkStart w:id="2" w:name="prpe_subject_title"/>
      </w:tr>
      <w:bookmarkEnd w:id="2"/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both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object>
          <v:shape id="_x0000_i1025" o:spt="201" type="#_x0000_t201" style="height:18pt;width:72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w:control r:id="rId7" w:name="Label1" w:shapeid="_x0000_i1025"/>
        </w:object>
      </w:r>
      <w:bookmarkStart w:id="3" w:name="bmb_barcode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210" w:leftChars="100" w:firstLine="2462" w:firstLineChars="2462"/>
        <w:jc w:val="right"/>
        <w:rPr>
          <w:rFonts w:hint="default" w:ascii="Times New Roman" w:hAnsi="Times New Roman" w:cs="Times New Roman"/>
          <w:color w:val="auto"/>
          <w:sz w:val="1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left="210" w:leftChars="100" w:firstLine="2462" w:firstLineChars="2462"/>
        <w:jc w:val="right"/>
        <w:rPr>
          <w:rFonts w:hint="default" w:ascii="Times New Roman" w:hAnsi="Times New Roman" w:cs="Times New Roman"/>
          <w:color w:val="auto"/>
          <w:sz w:val="10"/>
        </w:rPr>
      </w:pPr>
    </w:p>
    <w:bookmarkEnd w:id="3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jc w:val="center"/>
        <w:rPr>
          <w:rFonts w:hint="default" w:ascii="Times New Roman" w:hAnsi="Times New Roman" w:eastAsia="黑体" w:cs="Times New Roman"/>
          <w:b/>
          <w:color w:val="auto"/>
          <w:sz w:val="52"/>
          <w:szCs w:val="52"/>
          <w:lang w:eastAsia="zh-CN"/>
        </w:rPr>
      </w:pPr>
      <w:bookmarkStart w:id="6" w:name="_GoBack"/>
      <w:r>
        <w:rPr>
          <w:rFonts w:hint="default" w:ascii="Times New Roman" w:hAnsi="Times New Roman" w:eastAsia="黑体" w:cs="Times New Roman"/>
          <w:b/>
          <w:color w:val="auto"/>
          <w:sz w:val="52"/>
          <w:szCs w:val="52"/>
        </w:rPr>
        <w:t>安徽省</w:t>
      </w:r>
      <w:r>
        <w:rPr>
          <w:rFonts w:hint="default" w:ascii="Times New Roman" w:hAnsi="Times New Roman" w:eastAsia="黑体" w:cs="Times New Roman"/>
          <w:b/>
          <w:color w:val="auto"/>
          <w:sz w:val="52"/>
          <w:szCs w:val="52"/>
          <w:lang w:eastAsia="zh-CN"/>
        </w:rPr>
        <w:t>基础学科研究中心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700" w:lineRule="exact"/>
        <w:jc w:val="center"/>
        <w:rPr>
          <w:rFonts w:hint="default" w:ascii="Times New Roman" w:hAnsi="Times New Roman" w:eastAsia="黑体" w:cs="Times New Roman"/>
          <w:b/>
          <w:color w:val="auto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color w:val="auto"/>
          <w:sz w:val="52"/>
          <w:szCs w:val="52"/>
        </w:rPr>
        <w:t>建设计划任务书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" w:lineRule="auto"/>
        <w:jc w:val="center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（2023年度）</w:t>
      </w:r>
    </w:p>
    <w:bookmarkEnd w:id="6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1980" w:hanging="1440"/>
        <w:jc w:val="left"/>
        <w:rPr>
          <w:rFonts w:hint="default" w:ascii="Times New Roman" w:hAnsi="Times New Roman" w:eastAsia="黑体" w:cs="Times New Roman"/>
          <w:color w:val="auto"/>
          <w:sz w:val="28"/>
        </w:rPr>
      </w:pPr>
    </w:p>
    <w:tbl>
      <w:tblPr>
        <w:tblStyle w:val="7"/>
        <w:tblW w:w="8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957"/>
        <w:gridCol w:w="3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中心名称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：</w:t>
            </w:r>
          </w:p>
        </w:tc>
        <w:tc>
          <w:tcPr>
            <w:tcW w:w="6713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所属领域：</w:t>
            </w:r>
          </w:p>
        </w:tc>
        <w:tc>
          <w:tcPr>
            <w:tcW w:w="6713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w w:val="100"/>
                <w:sz w:val="21"/>
                <w:szCs w:val="21"/>
                <w:u w:val="single"/>
              </w:rPr>
              <w:t>数学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w w:val="100"/>
                <w:sz w:val="21"/>
                <w:szCs w:val="21"/>
                <w:u w:val="single"/>
              </w:rPr>
              <w:t>物理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w w:val="100"/>
                <w:sz w:val="21"/>
                <w:szCs w:val="21"/>
                <w:u w:val="single"/>
              </w:rPr>
              <w:t>化学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w w:val="100"/>
                <w:sz w:val="21"/>
                <w:szCs w:val="21"/>
                <w:u w:val="single"/>
              </w:rPr>
              <w:sym w:font="Wingdings" w:char="00A8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w w:val="100"/>
                <w:sz w:val="21"/>
                <w:szCs w:val="21"/>
                <w:u w:val="single"/>
                <w:lang w:eastAsia="zh-CN"/>
              </w:rPr>
              <w:t>生物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0"/>
                <w:w w:val="100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依托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单位（盖章）：</w:t>
            </w:r>
          </w:p>
        </w:tc>
        <w:tc>
          <w:tcPr>
            <w:tcW w:w="671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通讯地址：</w:t>
            </w:r>
          </w:p>
        </w:tc>
        <w:tc>
          <w:tcPr>
            <w:tcW w:w="6713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中心主任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：</w:t>
            </w:r>
          </w:p>
        </w:tc>
        <w:tc>
          <w:tcPr>
            <w:tcW w:w="2957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756" w:type="dxa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联系电话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lang w:eastAsia="zh-CN"/>
              </w:rPr>
              <w:t>中心联系人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：</w:t>
            </w:r>
          </w:p>
        </w:tc>
        <w:tc>
          <w:tcPr>
            <w:tcW w:w="2957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2"/>
              </w:rPr>
            </w:pPr>
          </w:p>
        </w:tc>
        <w:tc>
          <w:tcPr>
            <w:tcW w:w="3756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</w:rPr>
              <w:t>联系电话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8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right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</w:rPr>
              <w:t>建设期限：</w:t>
            </w:r>
          </w:p>
        </w:tc>
        <w:tc>
          <w:tcPr>
            <w:tcW w:w="6713" w:type="dxa"/>
            <w:gridSpan w:val="2"/>
            <w:tcBorders>
              <w:top w:val="single" w:color="auto" w:sz="4" w:space="0"/>
              <w:bottom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2024年1月1日-2025年12月31日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黑体" w:cs="Times New Roman"/>
          <w:b/>
          <w:color w:val="auto"/>
          <w:sz w:val="24"/>
        </w:rPr>
      </w:pPr>
      <w:bookmarkStart w:id="4" w:name="version"/>
      <w:bookmarkEnd w:id="4"/>
      <w:bookmarkStart w:id="5" w:name="bkmpwd"/>
      <w:bookmarkEnd w:id="5"/>
      <w:r>
        <w:rPr>
          <w:rFonts w:hint="default" w:ascii="Times New Roman" w:hAnsi="Times New Roman" w:eastAsia="黑体" w:cs="Times New Roman"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pt;margin-top:25.4pt;height:287.9pt;width:477pt;visibility:hidden;z-index:251659264;mso-width-relative:page;mso-height-relative:page;" fillcolor="#FFFFFF" fill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R9qhjXAAAACgEAAA8AAAAAAAAA&#10;AQAgAAAAIgAAAGRycy9kb3ducmV2LnhtbFBLAQIUABQAAAAIAIdO4kDHuMtOEgIAAFAEAAAOAAAA&#10;AAAAAAEAIAAAACYBAABkcnMvZTJvRG9jLnhtbFBLBQYAAAAABgAGAFkBAACqBQAAAAA=&#10;">
                <v:path/>
                <v:fill on="t" focussize="0,0"/>
                <v:stroke color="#FFFFFF"/>
                <v:imagedata o:title=""/>
                <o:lock v:ext="edit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b/>
          <w:color w:val="auto"/>
          <w:sz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640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center"/>
        <w:rPr>
          <w:rFonts w:hint="default" w:ascii="Times New Roman" w:hAnsi="Times New Roman" w:eastAsia="方正黑体_GBK" w:cs="Times New Roman"/>
          <w:bCs/>
          <w:color w:val="auto"/>
          <w:sz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</w:rPr>
        <w:t>安徽省科学技术厅制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overflowPunct/>
        <w:topLinePunct w:val="0"/>
        <w:autoSpaceDE/>
        <w:autoSpaceDN/>
        <w:bidi w:val="0"/>
        <w:spacing w:line="360" w:lineRule="exact"/>
        <w:ind w:left="357"/>
        <w:jc w:val="center"/>
        <w:rPr>
          <w:rFonts w:hint="default" w:ascii="Times New Roman" w:hAnsi="Times New Roman" w:eastAsia="方正黑体_GBK" w:cs="Times New Roman"/>
          <w:bCs/>
          <w:color w:val="auto"/>
          <w:sz w:val="30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0"/>
        </w:rPr>
        <w:t xml:space="preserve">二〇二三年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Times New Roman" w:hAnsi="Times New Roman" w:eastAsia="黑体" w:cs="Times New Roman"/>
          <w:bCs/>
          <w:color w:val="auto"/>
          <w:sz w:val="30"/>
          <w:szCs w:val="30"/>
        </w:rPr>
        <w:sectPr>
          <w:footerReference r:id="rId5" w:type="default"/>
          <w:pgSz w:w="11906" w:h="16838"/>
          <w:pgMar w:top="2098" w:right="1474" w:bottom="1587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outlineLvl w:val="0"/>
        <w:rPr>
          <w:rFonts w:hint="default" w:ascii="Times New Roman" w:hAnsi="Times New Roman" w:eastAsia="方正黑体_GBK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44"/>
          <w:szCs w:val="44"/>
          <w:lang w:eastAsia="zh-CN"/>
        </w:rPr>
        <w:t>中心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44"/>
          <w:szCs w:val="44"/>
        </w:rPr>
        <w:t>及依托</w:t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44"/>
          <w:szCs w:val="44"/>
        </w:rPr>
        <w:commentReference w:id="0"/>
      </w:r>
      <w:r>
        <w:rPr>
          <w:rFonts w:hint="default" w:ascii="Times New Roman" w:hAnsi="Times New Roman" w:eastAsia="方正黑体_GBK" w:cs="Times New Roman"/>
          <w:b w:val="0"/>
          <w:bCs/>
          <w:color w:val="auto"/>
          <w:sz w:val="44"/>
          <w:szCs w:val="44"/>
        </w:rPr>
        <w:t>单位基本情况</w:t>
      </w:r>
    </w:p>
    <w:tbl>
      <w:tblPr>
        <w:tblStyle w:val="7"/>
        <w:tblW w:w="91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64"/>
        <w:gridCol w:w="689"/>
        <w:gridCol w:w="1234"/>
        <w:gridCol w:w="354"/>
        <w:gridCol w:w="875"/>
        <w:gridCol w:w="856"/>
        <w:gridCol w:w="70"/>
        <w:gridCol w:w="696"/>
        <w:gridCol w:w="1268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7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×××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u w:val="none"/>
              </w:rPr>
              <w:t>安徽省基础学科研究中心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学科</w:t>
            </w:r>
            <w:r>
              <w:rPr>
                <w:rFonts w:hint="default" w:ascii="Times New Roman" w:hAnsi="Times New Roman" w:cs="Times New Roman"/>
                <w:color w:val="auto"/>
              </w:rPr>
              <w:commentReference w:id="1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领域</w:t>
            </w:r>
          </w:p>
        </w:tc>
        <w:tc>
          <w:tcPr>
            <w:tcW w:w="19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学科情况</w:t>
            </w:r>
          </w:p>
        </w:tc>
        <w:tc>
          <w:tcPr>
            <w:tcW w:w="3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国家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一流学科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高峰学科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高峰培育学科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主要研究方向</w:t>
            </w:r>
          </w:p>
        </w:tc>
        <w:tc>
          <w:tcPr>
            <w:tcW w:w="75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commentReference w:id="2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commentReference w:id="3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中心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主任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研究方向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人才称号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依托单位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单位名称</w:t>
            </w:r>
          </w:p>
        </w:tc>
        <w:tc>
          <w:tcPr>
            <w:tcW w:w="69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单位性质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高等院校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科研单位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医院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其他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法定代表人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属地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中央驻皖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省属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证件类型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统一社会信用代码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证件号码</w:t>
            </w:r>
          </w:p>
        </w:tc>
        <w:tc>
          <w:tcPr>
            <w:tcW w:w="2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auto"/>
          <w:sz w:val="44"/>
          <w:szCs w:val="44"/>
        </w:rPr>
        <w:t>安徽省基础学科研究中心建设计划任务书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中心概述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tLeast"/>
              <w:ind w:firstLine="560" w:firstLineChars="200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（简述中心所在领域的重大科学问题、重大理论挑战，中心在其中的定位和作用；概述中心聚焦的研究方向及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科研优势和特色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；中心主任及首席科学家基本情况及历史贡献；简述中心在管理运行机制方面的创新考虑等，不超过800字）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9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9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9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9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0" w:line="590" w:lineRule="exact"/>
              <w:jc w:val="left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总体目标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（一）建设期目标（2年）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重大科学问题、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解决重大理论挑战的目标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引育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领军人才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、打造基础研究人才队伍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交流合作情况的目标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spacing w:line="590" w:lineRule="exact"/>
              <w:ind w:firstLine="640" w:firstLineChars="200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评价体系建设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spacing w:line="590" w:lineRule="exact"/>
              <w:jc w:val="both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（二）评估周期目标（5-8年）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催生重大开创性的原始创新成果、催生新的重大科学思想和科学理论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构筑人才集聚地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构建完备的人才梯次结构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搭建学术交流平台、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发挥“塔尖效应”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0"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pacing w:line="590" w:lineRule="exact"/>
              <w:ind w:firstLine="640" w:firstLineChars="20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营造宽松科研环境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形成有利于理论研究人员潜心研究和大胆探索的制度的目标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pacing w:line="590" w:lineRule="exact"/>
              <w:ind w:firstLine="0" w:firstLineChars="0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研究任务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（按研究方向设置研究单元，分别阐明各研究单元的拟解决的重大科学问题、主要研究内容及目标。）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研究单元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（概述本研究单元聚焦的重大科学问题、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重大理论挑战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重大科学问题1：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（1）研究目标；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（2）拟解决的重大科学问题；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（3）主要研究内容；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）预期成果（包括但不限于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开辟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新领域、提出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新理论、发展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  <w:t>新方法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重大科学问题2：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研究单元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重大科学问题1：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四、人才引育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（分别详述中心在吸引、稳定、培养高层次人才和优秀青年人才方面的具体任务和措施。）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90" w:lineRule="exact"/>
        <w:ind w:firstLine="640" w:firstLineChars="200"/>
        <w:jc w:val="left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五、交流合作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楷体_GBK" w:cs="Times New Roman"/>
                <w:bCs/>
                <w:color w:val="auto"/>
                <w:sz w:val="32"/>
                <w:szCs w:val="32"/>
                <w:lang w:eastAsia="zh-CN"/>
              </w:rPr>
              <w:t>（一）国内外交流合作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（详述中心发挥“塔尖效应”，开展积极、开放、有效的国内外人才交流、互访、协作等方面的具体举措，包括但不限于主办国际会议、组建合作团队、访问学者及联合培养等）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（二）平台交流合作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（中心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与国家和省部级科技创新基地之间的交流与合作，省基础学科研究中心之间的常态化交流合作机制。）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690" w:firstLine="0" w:firstLineChars="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评价体系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（建立以科学价值、原创能力、工作质量和贡献为导向的评价体系，探索稳定支持机制和长周期的人才和成果评价方式情况。）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 w:firstLineChars="20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组织架构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黑体_GBK" w:cs="Times New Roman"/>
          <w:bCs/>
          <w:color w:val="auto"/>
          <w:kern w:val="2"/>
          <w:sz w:val="32"/>
          <w:szCs w:val="32"/>
          <w:lang w:val="en-US" w:eastAsia="zh-CN" w:bidi="ar-SA"/>
        </w:rPr>
        <w:t>运行管理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sz w:val="32"/>
                <w:szCs w:val="32"/>
                <w:lang w:eastAsia="zh-CN"/>
              </w:rPr>
              <w:t>（一）管理架构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（简述中心管理架构，中心主任、行政副主任、学术副主任职责，各研究单元首席科学家、固定人员及流动人员职责，学术委员会职责，中心技术人员及管理人员职责等。）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sz w:val="32"/>
                <w:szCs w:val="32"/>
                <w:lang w:eastAsia="zh-CN"/>
              </w:rPr>
              <w:t>（二）研究架构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3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 xml:space="preserve">1.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</w:rPr>
              <w:t>中心主任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、副主任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（详述在中心建设运行中的主要职责）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3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研究单元人才情况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3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研究单元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  <w:t>——首席科学家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（详述在本研究单元中的主要职责）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  <w:t>固定人员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（分别简述在本研究单元中的具体研究任务）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eastAsia="zh-CN"/>
              </w:rPr>
              <w:t>——流动人员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（分别简述在本研究单元中的具体研究任务）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3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eastAsia="zh-CN"/>
              </w:rPr>
              <w:t>研究单元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auto"/>
                <w:sz w:val="32"/>
                <w:szCs w:val="32"/>
                <w:lang w:val="en-US" w:eastAsia="zh-CN"/>
              </w:rPr>
              <w:t>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黑体_GBK" w:cs="Times New Roman"/>
                <w:bCs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sz w:val="32"/>
                <w:szCs w:val="32"/>
                <w:lang w:val="en-US" w:eastAsia="zh-CN"/>
              </w:rPr>
              <w:t>（三）学术委员会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64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组成情况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>2. 主要职责及议事机制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（简述学术委员会如何发挥学术指导作用）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（四）制度建设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（详述中心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管理运行机制建设，主要包括但不限于项目管理制度、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经费使用制度、仪器设备管理使用、知识产权管理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学术道德与学风建设、重大事项决策机制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等，须突出在营造宽松学术氛围、适应人才成长规律、符合理论研究成果特点等方面的创新举措。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64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（五）条件保障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（依托单位在经费投入、资源配置、科研场地以及激励和保障政策等方面的措施等。）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560" w:firstLineChars="200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支持省属单位举措（中央驻皖单位填写）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 xml:space="preserve">   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中央驻皖单位支持2家左右省属高校、院所或企业加强基础学科研究的具体举措。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、专家论证意见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56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</w:rPr>
              <w:t>详细说明专家论证会组织开展情况、专家组组长及成员、专家组意见及建议等；论证意见专家签字版需扫描上传至附件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8"/>
                <w:szCs w:val="28"/>
                <w:lang w:eastAsia="zh-CN"/>
              </w:rPr>
              <w:t>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楷体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楷体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楷体_GBK" w:cs="Times New Roman"/>
                <w:bCs/>
                <w:color w:val="auto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640" w:firstLineChars="200"/>
        <w:outlineLvl w:val="0"/>
        <w:rPr>
          <w:rFonts w:hint="default" w:ascii="Times New Roman" w:hAnsi="Times New Roman" w:eastAsia="方正黑体_GBK" w:cs="Times New Roman"/>
          <w:bCs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单位签章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560" w:firstLineChars="200"/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 xml:space="preserve">1. 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  <w:lang w:eastAsia="zh-CN"/>
              </w:rPr>
              <w:t>依托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中心主任（签字）: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单位主要负责人（签字）：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 xml:space="preserve"> 乙  方（公章）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120" w:line="360" w:lineRule="auto"/>
              <w:ind w:firstLine="560" w:firstLineChars="20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方正黑体_GBK" w:cs="Times New Roman"/>
                <w:bCs/>
                <w:color w:val="auto"/>
                <w:sz w:val="28"/>
                <w:szCs w:val="28"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经办人（签字）：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处室负责人（签字）：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甲方：科技计划项目合同专用章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480" w:firstLineChars="200"/>
              <w:jc w:val="right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 xml:space="preserve">                                 年      月 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jc w:val="left"/>
        <w:outlineLvl w:val="0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十一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t>材料</w:t>
      </w:r>
    </w:p>
    <w:tbl>
      <w:tblPr>
        <w:tblStyle w:val="7"/>
        <w:tblW w:w="91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5765"/>
        <w:gridCol w:w="1250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序号</w:t>
            </w:r>
          </w:p>
        </w:tc>
        <w:tc>
          <w:tcPr>
            <w:tcW w:w="5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78" w:afterLines="25"/>
              <w:jc w:val="center"/>
              <w:outlineLvl w:val="0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材料名称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1</w:t>
            </w:r>
          </w:p>
        </w:tc>
        <w:tc>
          <w:tcPr>
            <w:tcW w:w="5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after="78" w:afterLines="25"/>
              <w:outlineLvl w:val="0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专家组论证意见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5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中心固定人员信息表、中心流动人员信息表、学术委员会人员信息表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3</w:t>
            </w:r>
          </w:p>
        </w:tc>
        <w:tc>
          <w:tcPr>
            <w:tcW w:w="57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中心主任、学术委员会主任及委员等与依托单位签署的聘书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4</w:t>
            </w:r>
          </w:p>
        </w:tc>
        <w:tc>
          <w:tcPr>
            <w:tcW w:w="57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其他相关材料</w:t>
            </w:r>
            <w:r>
              <w:rPr>
                <w:rFonts w:hint="default" w:ascii="Times New Roman" w:hAnsi="Times New Roman" w:cs="Times New Roman"/>
                <w:color w:val="auto"/>
              </w:rPr>
              <w:t>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否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105" w:firstLineChars="50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tLeas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6"/>
          <w:szCs w:val="44"/>
          <w:lang w:eastAsia="zh-CN"/>
        </w:rPr>
        <w:sectPr>
          <w:pgSz w:w="11906" w:h="16838"/>
          <w:pgMar w:top="1757" w:right="1474" w:bottom="1474" w:left="1474" w:header="720" w:footer="720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/>
        <w:jc w:val="left"/>
        <w:outlineLvl w:val="0"/>
        <w:rPr>
          <w:rFonts w:hint="default" w:ascii="Times New Roman" w:hAnsi="Times New Roman" w:eastAsia="方正黑体_GBK" w:cs="Times New Roman"/>
          <w:b w:val="0"/>
          <w:bCs w:val="0"/>
          <w:color w:val="auto"/>
          <w:sz w:val="36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6"/>
          <w:szCs w:val="4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/>
        <w:ind w:firstLine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中心固定人员信息表</w:t>
      </w:r>
    </w:p>
    <w:tbl>
      <w:tblPr>
        <w:tblStyle w:val="8"/>
        <w:tblpPr w:leftFromText="180" w:rightFromText="180" w:vertAnchor="text" w:horzAnchor="page" w:tblpXSpec="center" w:tblpY="156"/>
        <w:tblOverlap w:val="never"/>
        <w:tblW w:w="551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14"/>
        <w:gridCol w:w="848"/>
        <w:gridCol w:w="671"/>
        <w:gridCol w:w="1240"/>
        <w:gridCol w:w="692"/>
        <w:gridCol w:w="1419"/>
        <w:gridCol w:w="1419"/>
        <w:gridCol w:w="1579"/>
        <w:gridCol w:w="1677"/>
        <w:gridCol w:w="1317"/>
        <w:gridCol w:w="1594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类别</w:t>
            </w:r>
          </w:p>
        </w:tc>
        <w:tc>
          <w:tcPr>
            <w:tcW w:w="2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2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人才称号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证件类型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5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主要研究方向</w:t>
            </w: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中心职务</w:t>
            </w: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学术任职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承诺时间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2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2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注：（1）固定人员类型包括研究人员、管理人员两种类型，固定人员不少于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30人，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应为所在中心聘用的聘期2年以上的全职人员。（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）人才称号包括院士、国家杰青、长江特聘教授、国家优青、省杰青、省优青等，请按国家级、省级依次排列（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）学术任职包括学会负责人、兼聘刊物主编和编委等，请按国际、国家级顺序依次排列。（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）承诺时间：固定人员在本中心工作时长（不少于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8个月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），需精确到月份。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/>
        <w:ind w:firstLine="723"/>
        <w:jc w:val="center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6"/>
          <w:szCs w:val="44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6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/>
        <w:ind w:firstLine="0"/>
        <w:jc w:val="center"/>
        <w:outlineLvl w:val="0"/>
        <w:rPr>
          <w:rFonts w:hint="default" w:ascii="Times New Roman" w:hAnsi="Times New Roman" w:eastAsia="方正黑体_GBK" w:cs="Times New Roman"/>
          <w:b w:val="0"/>
          <w:bCs w:val="0"/>
          <w:color w:val="auto"/>
          <w:sz w:val="36"/>
          <w:szCs w:val="44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6"/>
          <w:szCs w:val="44"/>
        </w:rPr>
        <w:br w:type="page"/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中心流动人员信息表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068"/>
        <w:gridCol w:w="1430"/>
        <w:gridCol w:w="1668"/>
        <w:gridCol w:w="589"/>
        <w:gridCol w:w="1449"/>
        <w:gridCol w:w="674"/>
        <w:gridCol w:w="1030"/>
        <w:gridCol w:w="1994"/>
        <w:gridCol w:w="3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类型</w:t>
            </w:r>
          </w:p>
        </w:tc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出生日期</w:t>
            </w:r>
          </w:p>
        </w:tc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国别</w:t>
            </w: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360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0"/>
                <w:szCs w:val="20"/>
              </w:rPr>
              <w:t>在中心工作期限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82" w:hRule="atLeast"/>
          <w:jc w:val="center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7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eastAsia="zh-CN"/>
        </w:rPr>
        <w:t>注：（1）流动人员类型包括博士后研究人员、访问学者、其他三种类型，请按照以上三种类型进行人员排序。（2）在中心工作期限填写每人实际在中心工作的起止时间。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/>
        <w:ind w:firstLine="0"/>
        <w:jc w:val="center"/>
        <w:outlineLvl w:val="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56" w:afterLines="50"/>
        <w:ind w:firstLine="0"/>
        <w:jc w:val="center"/>
        <w:outlineLvl w:val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学术委员会</w:t>
      </w: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人员信息表</w:t>
      </w:r>
    </w:p>
    <w:tbl>
      <w:tblPr>
        <w:tblStyle w:val="8"/>
        <w:tblpPr w:leftFromText="180" w:rightFromText="180" w:vertAnchor="text" w:horzAnchor="page" w:tblpX="1135" w:tblpY="292"/>
        <w:tblOverlap w:val="never"/>
        <w:tblW w:w="52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49"/>
        <w:gridCol w:w="1221"/>
        <w:gridCol w:w="915"/>
        <w:gridCol w:w="1261"/>
        <w:gridCol w:w="1261"/>
        <w:gridCol w:w="1207"/>
        <w:gridCol w:w="1207"/>
        <w:gridCol w:w="1400"/>
        <w:gridCol w:w="1621"/>
        <w:gridCol w:w="138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出生日期</w:t>
            </w: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人才称号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证件类型</w:t>
            </w: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身份证号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研究领域方向</w:t>
            </w: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委员会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个人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2"/>
                <w:szCs w:val="22"/>
              </w:rPr>
              <w:t>学术任职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5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3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5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pgSz w:w="16838" w:h="11906" w:orient="landscape"/>
      <w:pgMar w:top="1474" w:right="1757" w:bottom="1474" w:left="1474" w:header="720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PS_1690958642" w:date="2023-10-23T15:35:00Z" w:initials="">
    <w:p w14:paraId="48230029">
      <w:pPr>
        <w:pStyle w:val="4"/>
      </w:pPr>
      <w:r>
        <w:rPr>
          <w:rFonts w:hint="eastAsia"/>
          <w:lang w:val="en-US" w:eastAsia="zh-CN"/>
        </w:rPr>
        <w:t>选择项都是单选</w:t>
      </w:r>
    </w:p>
  </w:comment>
  <w:comment w:id="1" w:author="WPS_1690958642" w:date="2023-10-23T15:04:00Z" w:initials="">
    <w:p w14:paraId="678418BE">
      <w:pPr>
        <w:widowControl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申报人从下拉列表中选择</w:t>
      </w:r>
    </w:p>
    <w:p w14:paraId="3D6C4AE1">
      <w:pPr>
        <w:widowControl w:val="0"/>
        <w:jc w:val="left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2023年度从以下4个领域中选其一填写：数学、化学、物理、生物</w:t>
      </w:r>
    </w:p>
    <w:p w14:paraId="72AE2CD6">
      <w:pPr>
        <w:pStyle w:val="4"/>
      </w:pPr>
    </w:p>
  </w:comment>
  <w:comment w:id="2" w:author="lx" w:date="2019-07-12T14:56:00Z" w:initials="">
    <w:p w14:paraId="5F906952">
      <w:pPr>
        <w:widowControl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1-5项，动态添加行。必填</w:t>
      </w:r>
    </w:p>
  </w:comment>
  <w:comment w:id="3" w:author="lx" w:date="2019-07-12T14:56:00Z" w:initials="">
    <w:p w14:paraId="6DF11649">
      <w:pPr>
        <w:widowControl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  <w:t>读取项目负责人信息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72AE2CD6" w15:done="0"/>
  <w15:commentEx w15:paraId="5F906952" w15:done="0"/>
  <w15:commentEx w15:paraId="6DF1164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EAFAC3"/>
    <w:multiLevelType w:val="singleLevel"/>
    <w:tmpl w:val="CBEAFAC3"/>
    <w:lvl w:ilvl="0" w:tentative="0">
      <w:start w:val="1"/>
      <w:numFmt w:val="decimal"/>
      <w:suff w:val="space"/>
      <w:lvlText w:val="%1."/>
      <w:lvlJc w:val="left"/>
      <w:pPr>
        <w:ind w:left="640" w:firstLine="0"/>
      </w:pPr>
    </w:lvl>
  </w:abstractNum>
  <w:abstractNum w:abstractNumId="1">
    <w:nsid w:val="F7BF9808"/>
    <w:multiLevelType w:val="singleLevel"/>
    <w:tmpl w:val="F7BF980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BFD6A7C"/>
    <w:multiLevelType w:val="singleLevel"/>
    <w:tmpl w:val="FBFD6A7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CFD7A59"/>
    <w:multiLevelType w:val="singleLevel"/>
    <w:tmpl w:val="FCFD7A59"/>
    <w:lvl w:ilvl="0" w:tentative="0">
      <w:start w:val="6"/>
      <w:numFmt w:val="chineseCounting"/>
      <w:suff w:val="nothing"/>
      <w:lvlText w:val="%1、"/>
      <w:lvlJc w:val="left"/>
      <w:pPr>
        <w:ind w:left="690" w:firstLine="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PS_1690958642">
    <w15:presenceInfo w15:providerId="None" w15:userId="WPS_1690958642"/>
  </w15:person>
  <w15:person w15:author="lx">
    <w15:presenceInfo w15:providerId="None" w15:userId="l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62291211"/>
    <w:rsid w:val="6229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Body Text First Indent"/>
    <w:qFormat/>
    <w:uiPriority w:val="0"/>
    <w:pPr>
      <w:widowControl w:val="0"/>
      <w:suppressAutoHyphens/>
      <w:bidi w:val="0"/>
      <w:spacing w:before="0" w:after="120" w:line="276" w:lineRule="auto"/>
      <w:ind w:firstLine="420" w:firstLineChars="1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wmf"/><Relationship Id="rId7" Type="http://schemas.openxmlformats.org/officeDocument/2006/relationships/control" Target="activeX/activeX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2023-12-26T06:50:00Z</dcterms:created>
  <dc:creator>何玉清</dc:creator>
  <cp:lastModifiedBy>何玉清</cp:lastModifiedBy>
  <dcterms:modified xsi:type="dcterms:W3CDTF">2023-12-26T06:50:41Z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2204517DC84C427B9256478EFB3BA24A_11</vt:lpwstr>
  </property>
</Properties>
</file>