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7AB" w:rsidRDefault="00FA5F91">
      <w:pPr>
        <w:spacing w:line="58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1</w:t>
      </w:r>
    </w:p>
    <w:p w:rsidR="003E67AB" w:rsidRDefault="003E67AB">
      <w:pPr>
        <w:spacing w:line="620" w:lineRule="exact"/>
        <w:jc w:val="center"/>
        <w:rPr>
          <w:rFonts w:ascii="Times New Roman" w:eastAsia="方正小标宋_GBK" w:hAnsi="Times New Roman" w:cs="Times New Roman"/>
          <w:spacing w:val="-17"/>
          <w:sz w:val="44"/>
          <w:szCs w:val="44"/>
        </w:rPr>
      </w:pPr>
    </w:p>
    <w:p w:rsidR="003E67AB" w:rsidRDefault="00FA5F91">
      <w:pPr>
        <w:spacing w:line="620" w:lineRule="exact"/>
        <w:jc w:val="center"/>
        <w:rPr>
          <w:rFonts w:ascii="Times New Roman" w:eastAsia="方正小标宋_GBK" w:hAnsi="Times New Roman" w:cs="Times New Roman"/>
          <w:spacing w:val="-17"/>
          <w:sz w:val="44"/>
          <w:szCs w:val="44"/>
        </w:rPr>
      </w:pPr>
      <w:r>
        <w:rPr>
          <w:rFonts w:ascii="Times New Roman" w:eastAsia="方正小标宋_GBK" w:hAnsi="Times New Roman" w:cs="Times New Roman"/>
          <w:spacing w:val="-17"/>
          <w:sz w:val="44"/>
          <w:szCs w:val="44"/>
        </w:rPr>
        <w:t>安徽省</w:t>
      </w:r>
      <w:r>
        <w:rPr>
          <w:rFonts w:ascii="Times New Roman" w:eastAsia="方正小标宋_GBK" w:hAnsi="Times New Roman" w:cs="Times New Roman"/>
          <w:spacing w:val="-17"/>
          <w:sz w:val="44"/>
          <w:szCs w:val="44"/>
        </w:rPr>
        <w:t>企业研发中心建设认定工作指引（试行）</w:t>
      </w:r>
    </w:p>
    <w:p w:rsidR="003E67AB" w:rsidRDefault="003E67AB">
      <w:pPr>
        <w:spacing w:line="620" w:lineRule="exact"/>
        <w:jc w:val="center"/>
        <w:rPr>
          <w:rFonts w:ascii="Times New Roman" w:eastAsia="方正小标宋_GBK" w:hAnsi="Times New Roman" w:cs="Times New Roman"/>
          <w:sz w:val="44"/>
          <w:szCs w:val="44"/>
        </w:rPr>
      </w:pPr>
    </w:p>
    <w:p w:rsidR="003E67AB" w:rsidRDefault="00FA5F91">
      <w:pPr>
        <w:spacing w:line="62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总则</w:t>
      </w:r>
    </w:p>
    <w:p w:rsidR="003E67AB" w:rsidRDefault="00FA5F91">
      <w:pPr>
        <w:adjustRightInd w:val="0"/>
        <w:snapToGrid w:val="0"/>
        <w:spacing w:line="620" w:lineRule="exact"/>
        <w:ind w:firstLineChars="200" w:firstLine="640"/>
        <w:outlineLvl w:val="3"/>
        <w:rPr>
          <w:rFonts w:ascii="Times New Roman" w:eastAsia="方正仿宋_GBK" w:hAnsi="Times New Roman" w:cs="Times New Roman"/>
          <w:b/>
          <w:bCs/>
          <w:spacing w:val="6"/>
          <w:sz w:val="32"/>
          <w:szCs w:val="32"/>
        </w:rPr>
      </w:pPr>
      <w:r>
        <w:rPr>
          <w:rFonts w:ascii="Times New Roman" w:eastAsia="方正仿宋_GBK" w:hAnsi="Times New Roman" w:cs="Times New Roman"/>
          <w:sz w:val="32"/>
          <w:szCs w:val="32"/>
        </w:rPr>
        <w:t>第一条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为进一步支持企业加大研发投入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引导和鼓励企业建立研发中心，提高</w:t>
      </w:r>
      <w:r>
        <w:rPr>
          <w:rFonts w:ascii="Times New Roman" w:eastAsia="方正仿宋_GBK" w:hAnsi="Times New Roman" w:cs="Times New Roman"/>
          <w:sz w:val="32"/>
          <w:szCs w:val="32"/>
        </w:rPr>
        <w:t>企业</w:t>
      </w:r>
      <w:r>
        <w:rPr>
          <w:rFonts w:ascii="Times New Roman" w:eastAsia="方正仿宋_GBK" w:hAnsi="Times New Roman" w:cs="Times New Roman"/>
          <w:sz w:val="32"/>
          <w:szCs w:val="32"/>
        </w:rPr>
        <w:t>自主创新能力和核心竞争力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推动规上</w:t>
      </w:r>
      <w:r>
        <w:rPr>
          <w:rFonts w:ascii="Times New Roman" w:eastAsia="方正仿宋_GBK" w:hAnsi="Times New Roman" w:cs="Times New Roman"/>
          <w:sz w:val="32"/>
          <w:szCs w:val="32"/>
        </w:rPr>
        <w:t>制造业</w:t>
      </w:r>
      <w:r>
        <w:rPr>
          <w:rFonts w:ascii="Times New Roman" w:eastAsia="方正仿宋_GBK" w:hAnsi="Times New Roman" w:cs="Times New Roman"/>
          <w:sz w:val="32"/>
          <w:szCs w:val="32"/>
        </w:rPr>
        <w:t>企业研发机构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清零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，加快构建以企业为主体的产学研深度融合的科技创新体系，制定本</w:t>
      </w:r>
      <w:r>
        <w:rPr>
          <w:rFonts w:ascii="Times New Roman" w:eastAsia="方正仿宋_GBK" w:hAnsi="Times New Roman" w:cs="Times New Roman"/>
          <w:sz w:val="32"/>
          <w:szCs w:val="32"/>
        </w:rPr>
        <w:t>指引</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第二条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安徽省企业研发</w:t>
      </w:r>
      <w:r>
        <w:rPr>
          <w:rFonts w:ascii="Times New Roman" w:eastAsia="方正仿宋_GBK" w:hAnsi="Times New Roman" w:cs="Times New Roman"/>
          <w:sz w:val="32"/>
          <w:szCs w:val="32"/>
        </w:rPr>
        <w:t>中心</w:t>
      </w:r>
      <w:r>
        <w:rPr>
          <w:rFonts w:ascii="Times New Roman" w:eastAsia="方正仿宋_GBK" w:hAnsi="Times New Roman" w:cs="Times New Roman"/>
          <w:sz w:val="32"/>
          <w:szCs w:val="32"/>
        </w:rPr>
        <w:t>（以下简称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研发中心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是设在企业内部相对独立的科技研发机构，主要从事</w:t>
      </w:r>
      <w:r>
        <w:rPr>
          <w:rFonts w:ascii="Times New Roman" w:eastAsia="方正仿宋_GBK" w:hAnsi="Times New Roman" w:cs="Times New Roman"/>
          <w:sz w:val="32"/>
          <w:szCs w:val="32"/>
        </w:rPr>
        <w:t>与企业主营业务相关的</w:t>
      </w:r>
      <w:r>
        <w:rPr>
          <w:rFonts w:ascii="Times New Roman" w:eastAsia="方正仿宋_GBK" w:hAnsi="Times New Roman" w:cs="Times New Roman"/>
          <w:sz w:val="32"/>
          <w:szCs w:val="32"/>
        </w:rPr>
        <w:t>研究与开发</w:t>
      </w:r>
      <w:r>
        <w:rPr>
          <w:rFonts w:ascii="Times New Roman" w:eastAsia="方正仿宋_GBK" w:hAnsi="Times New Roman" w:cs="Times New Roman"/>
          <w:sz w:val="32"/>
          <w:szCs w:val="32"/>
        </w:rPr>
        <w:t>、科技成果转化产业化应用等活动</w:t>
      </w:r>
      <w:r>
        <w:rPr>
          <w:rFonts w:ascii="Times New Roman" w:eastAsia="方正仿宋_GBK" w:hAnsi="Times New Roman" w:cs="Times New Roman"/>
          <w:sz w:val="32"/>
          <w:szCs w:val="32"/>
        </w:rPr>
        <w:t>，是我省</w:t>
      </w:r>
      <w:r>
        <w:rPr>
          <w:rFonts w:ascii="Times New Roman" w:eastAsia="方正仿宋_GBK" w:hAnsi="Times New Roman" w:cs="Times New Roman"/>
          <w:sz w:val="32"/>
          <w:szCs w:val="32"/>
        </w:rPr>
        <w:t>技术创新平台</w:t>
      </w:r>
      <w:r>
        <w:rPr>
          <w:rFonts w:ascii="Times New Roman" w:eastAsia="方正仿宋_GBK" w:hAnsi="Times New Roman" w:cs="Times New Roman"/>
          <w:sz w:val="32"/>
          <w:szCs w:val="32"/>
        </w:rPr>
        <w:t>体系的</w:t>
      </w:r>
      <w:r>
        <w:rPr>
          <w:rFonts w:ascii="Times New Roman" w:eastAsia="方正仿宋_GBK" w:hAnsi="Times New Roman" w:cs="Times New Roman"/>
          <w:sz w:val="32"/>
          <w:szCs w:val="32"/>
        </w:rPr>
        <w:t>重要力量</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第三条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中心的主要任务是：</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w:t>
      </w:r>
      <w:r>
        <w:rPr>
          <w:rFonts w:ascii="Times New Roman" w:eastAsia="方正仿宋_GBK" w:hAnsi="Times New Roman" w:cs="Times New Roman"/>
          <w:sz w:val="32"/>
          <w:szCs w:val="32"/>
        </w:rPr>
        <w:t>组织凝练行业、企业关键共性技术需求，激发创新意愿，规划创新路径。</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w:t>
      </w:r>
      <w:r>
        <w:rPr>
          <w:rFonts w:ascii="Times New Roman" w:eastAsia="方正仿宋_GBK" w:hAnsi="Times New Roman" w:cs="Times New Roman"/>
          <w:sz w:val="32"/>
          <w:szCs w:val="32"/>
        </w:rPr>
        <w:t>研究开发新技术、新工艺、新产品，增强企业技术创新能力和核心竞争力。</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w:t>
      </w:r>
      <w:r>
        <w:rPr>
          <w:rFonts w:ascii="Times New Roman" w:eastAsia="方正仿宋_GBK" w:hAnsi="Times New Roman" w:cs="Times New Roman"/>
          <w:sz w:val="32"/>
          <w:szCs w:val="32"/>
        </w:rPr>
        <w:t>）加速科技成果熟化和转化，推动企业技术进步，促进高新技术产业化。</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）培养高水平的研究开发和工程技术人员，对产业发展</w:t>
      </w:r>
      <w:r>
        <w:rPr>
          <w:rFonts w:ascii="Times New Roman" w:eastAsia="方正仿宋_GBK" w:hAnsi="Times New Roman" w:cs="Times New Roman"/>
          <w:sz w:val="32"/>
          <w:szCs w:val="32"/>
        </w:rPr>
        <w:lastRenderedPageBreak/>
        <w:t>发挥辐射带动作用。</w:t>
      </w:r>
    </w:p>
    <w:p w:rsidR="003E67AB" w:rsidRDefault="00FA5F91">
      <w:pPr>
        <w:spacing w:line="620" w:lineRule="exact"/>
        <w:jc w:val="center"/>
        <w:rPr>
          <w:rFonts w:ascii="Times New Roman" w:eastAsia="方正仿宋_GBK"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工作</w:t>
      </w:r>
      <w:r>
        <w:rPr>
          <w:rFonts w:ascii="Times New Roman" w:eastAsia="黑体" w:hAnsi="Times New Roman" w:cs="Times New Roman"/>
          <w:sz w:val="32"/>
          <w:szCs w:val="32"/>
        </w:rPr>
        <w:t>职责</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第四条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省科技厅负责</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w:t>
      </w:r>
      <w:r>
        <w:rPr>
          <w:rFonts w:ascii="Times New Roman" w:eastAsia="方正仿宋_GBK" w:hAnsi="Times New Roman" w:cs="Times New Roman"/>
          <w:sz w:val="32"/>
          <w:szCs w:val="32"/>
        </w:rPr>
        <w:t>统筹规划布局</w:t>
      </w:r>
      <w:r>
        <w:rPr>
          <w:rFonts w:ascii="Times New Roman" w:eastAsia="方正仿宋_GBK" w:hAnsi="Times New Roman" w:cs="Times New Roman"/>
          <w:sz w:val="32"/>
          <w:szCs w:val="32"/>
        </w:rPr>
        <w:t>和</w:t>
      </w:r>
      <w:r>
        <w:rPr>
          <w:rFonts w:ascii="Times New Roman" w:eastAsia="方正仿宋_GBK" w:hAnsi="Times New Roman" w:cs="Times New Roman"/>
          <w:sz w:val="32"/>
          <w:szCs w:val="32"/>
        </w:rPr>
        <w:t>业务指导</w:t>
      </w:r>
      <w:r>
        <w:rPr>
          <w:rFonts w:ascii="Times New Roman" w:eastAsia="方正仿宋_GBK" w:hAnsi="Times New Roman" w:cs="Times New Roman"/>
          <w:sz w:val="32"/>
          <w:szCs w:val="32"/>
        </w:rPr>
        <w:t>，主要职责是：</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（一）制定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修订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相关政策及</w:t>
      </w:r>
      <w:r>
        <w:rPr>
          <w:rFonts w:ascii="Times New Roman" w:eastAsia="方正仿宋_GBK" w:hAnsi="Times New Roman" w:cs="Times New Roman"/>
          <w:sz w:val="32"/>
          <w:szCs w:val="32"/>
        </w:rPr>
        <w:t>工作指引等</w:t>
      </w:r>
      <w:r>
        <w:rPr>
          <w:rFonts w:ascii="Times New Roman" w:eastAsia="方正仿宋_GBK" w:hAnsi="Times New Roman" w:cs="Times New Roman"/>
          <w:sz w:val="32"/>
          <w:szCs w:val="32"/>
        </w:rPr>
        <w:t>，指导</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中心建设和运行。</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（二）负责</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中心的审核</w:t>
      </w:r>
      <w:r>
        <w:rPr>
          <w:rFonts w:ascii="Times New Roman" w:eastAsia="方正仿宋_GBK" w:hAnsi="Times New Roman" w:cs="Times New Roman"/>
          <w:sz w:val="32"/>
          <w:szCs w:val="32"/>
        </w:rPr>
        <w:t>确认</w:t>
      </w:r>
      <w:r>
        <w:rPr>
          <w:rFonts w:ascii="Times New Roman" w:eastAsia="方正仿宋_GBK" w:hAnsi="Times New Roman" w:cs="Times New Roman"/>
          <w:sz w:val="32"/>
          <w:szCs w:val="32"/>
        </w:rPr>
        <w:t>、调整和取消等重大事项。</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（三）组织开展</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中心定期</w:t>
      </w:r>
      <w:r>
        <w:rPr>
          <w:rFonts w:ascii="Times New Roman" w:eastAsia="方正仿宋_GBK" w:hAnsi="Times New Roman" w:cs="Times New Roman"/>
          <w:sz w:val="32"/>
          <w:szCs w:val="32"/>
        </w:rPr>
        <w:t>综合评价</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（四）支持</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中心承担国家、省重大科研任务。</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第五条</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中心实行属地管理。各市科技部门是</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中心的归口管理部门，主要职责是：</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w:t>
      </w:r>
      <w:r>
        <w:rPr>
          <w:rFonts w:ascii="Times New Roman" w:eastAsia="方正仿宋_GBK" w:hAnsi="Times New Roman" w:cs="Times New Roman"/>
          <w:sz w:val="32"/>
          <w:szCs w:val="32"/>
        </w:rPr>
        <w:t>制定（</w:t>
      </w:r>
      <w:r>
        <w:rPr>
          <w:rFonts w:ascii="Times New Roman" w:eastAsia="方正仿宋_GBK" w:hAnsi="Times New Roman" w:cs="Times New Roman"/>
          <w:sz w:val="32"/>
          <w:szCs w:val="32"/>
        </w:rPr>
        <w:t>修订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落实</w:t>
      </w:r>
      <w:r>
        <w:rPr>
          <w:rFonts w:ascii="Times New Roman" w:eastAsia="方正仿宋_GBK" w:hAnsi="Times New Roman" w:cs="Times New Roman"/>
          <w:sz w:val="32"/>
          <w:szCs w:val="32"/>
        </w:rPr>
        <w:t>支持研发</w:t>
      </w:r>
      <w:r>
        <w:rPr>
          <w:rFonts w:ascii="Times New Roman" w:eastAsia="方正仿宋_GBK" w:hAnsi="Times New Roman" w:cs="Times New Roman"/>
          <w:sz w:val="32"/>
          <w:szCs w:val="32"/>
        </w:rPr>
        <w:t>中心</w:t>
      </w:r>
      <w:r>
        <w:rPr>
          <w:rFonts w:ascii="Times New Roman" w:eastAsia="方正仿宋_GBK" w:hAnsi="Times New Roman" w:cs="Times New Roman"/>
          <w:sz w:val="32"/>
          <w:szCs w:val="32"/>
        </w:rPr>
        <w:t>建设运行</w:t>
      </w:r>
      <w:r>
        <w:rPr>
          <w:rFonts w:ascii="Times New Roman" w:eastAsia="方正仿宋_GBK" w:hAnsi="Times New Roman" w:cs="Times New Roman"/>
          <w:sz w:val="32"/>
          <w:szCs w:val="32"/>
        </w:rPr>
        <w:t>相关政策，负责</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中心的培育</w:t>
      </w:r>
      <w:r>
        <w:rPr>
          <w:rFonts w:ascii="Times New Roman" w:eastAsia="方正仿宋_GBK" w:hAnsi="Times New Roman" w:cs="Times New Roman"/>
          <w:sz w:val="32"/>
          <w:szCs w:val="32"/>
        </w:rPr>
        <w:t>，受委托开展研发中心审核认定</w:t>
      </w:r>
      <w:r>
        <w:rPr>
          <w:rFonts w:ascii="Times New Roman" w:eastAsia="方正仿宋_GBK" w:hAnsi="Times New Roman" w:cs="Times New Roman"/>
          <w:sz w:val="32"/>
          <w:szCs w:val="32"/>
        </w:rPr>
        <w:t>和管理。</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（二）服务保障</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中心建设运行，根据实际情况，支持</w:t>
      </w:r>
      <w:r>
        <w:rPr>
          <w:rFonts w:ascii="Times New Roman" w:eastAsia="方正仿宋_GBK" w:hAnsi="Times New Roman" w:cs="Times New Roman"/>
          <w:sz w:val="32"/>
          <w:szCs w:val="32"/>
        </w:rPr>
        <w:t>其承担有关科研任务</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w:t>
      </w:r>
      <w:r>
        <w:rPr>
          <w:rFonts w:ascii="Times New Roman" w:eastAsia="方正仿宋_GBK" w:hAnsi="Times New Roman" w:cs="Times New Roman"/>
          <w:sz w:val="32"/>
          <w:szCs w:val="32"/>
        </w:rPr>
        <w:t>受委托</w:t>
      </w:r>
      <w:r>
        <w:rPr>
          <w:rFonts w:ascii="Times New Roman" w:eastAsia="方正仿宋_GBK" w:hAnsi="Times New Roman" w:cs="Times New Roman"/>
          <w:sz w:val="32"/>
          <w:szCs w:val="32"/>
        </w:rPr>
        <w:t>组织归口管理的</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中心开展</w:t>
      </w:r>
      <w:r>
        <w:rPr>
          <w:rFonts w:ascii="Times New Roman" w:eastAsia="方正仿宋_GBK" w:hAnsi="Times New Roman" w:cs="Times New Roman"/>
          <w:sz w:val="32"/>
          <w:szCs w:val="32"/>
        </w:rPr>
        <w:t>综合评价</w:t>
      </w:r>
      <w:r>
        <w:rPr>
          <w:rFonts w:ascii="Times New Roman" w:eastAsia="方正仿宋_GBK" w:hAnsi="Times New Roman" w:cs="Times New Roman"/>
          <w:sz w:val="32"/>
          <w:szCs w:val="32"/>
        </w:rPr>
        <w:t>等。</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第六条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依托单位是</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中心建设和运行管理的责任主体，主要职责是：</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（一）组织实施</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中心建设</w:t>
      </w:r>
      <w:r>
        <w:rPr>
          <w:rFonts w:ascii="Times New Roman" w:eastAsia="方正仿宋_GBK" w:hAnsi="Times New Roman" w:cs="Times New Roman"/>
          <w:sz w:val="32"/>
          <w:szCs w:val="32"/>
        </w:rPr>
        <w:t>运行</w:t>
      </w:r>
      <w:r>
        <w:rPr>
          <w:rFonts w:ascii="Times New Roman" w:eastAsia="方正仿宋_GBK" w:hAnsi="Times New Roman" w:cs="Times New Roman"/>
          <w:sz w:val="32"/>
          <w:szCs w:val="32"/>
        </w:rPr>
        <w:t>各项任务，提供</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中心必要的经费、基础条件保障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解决</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中心建设运行中的问题。</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（二）聘任</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中心主任。</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（三）做好</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中心评价、监督、检查等相关工作。</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（四）承担落实科研作风学风和科研诚信的主体责任。</w:t>
      </w:r>
    </w:p>
    <w:p w:rsidR="003E67AB" w:rsidRDefault="003E67AB">
      <w:pPr>
        <w:spacing w:line="620" w:lineRule="exact"/>
        <w:ind w:firstLineChars="200" w:firstLine="640"/>
        <w:rPr>
          <w:rFonts w:ascii="Times New Roman" w:eastAsia="方正仿宋_GBK" w:hAnsi="Times New Roman" w:cs="Times New Roman"/>
          <w:sz w:val="32"/>
          <w:szCs w:val="32"/>
        </w:rPr>
      </w:pPr>
    </w:p>
    <w:p w:rsidR="003E67AB" w:rsidRDefault="00FA5F91">
      <w:pPr>
        <w:spacing w:line="62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第三章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组建条件与程序</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第七条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组建</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中心应具备以下基本条件：</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（一）依托单位是在安徽省境内注册，具有独立法人资格的</w:t>
      </w:r>
      <w:r>
        <w:rPr>
          <w:rFonts w:ascii="Times New Roman" w:eastAsia="方正仿宋_GBK" w:hAnsi="Times New Roman" w:cs="Times New Roman"/>
          <w:sz w:val="32"/>
          <w:szCs w:val="32"/>
        </w:rPr>
        <w:t>科技型企业</w:t>
      </w:r>
      <w:r>
        <w:rPr>
          <w:rFonts w:ascii="Times New Roman" w:eastAsia="方正仿宋_GBK" w:hAnsi="Times New Roman" w:cs="Times New Roman"/>
          <w:sz w:val="32"/>
          <w:szCs w:val="32"/>
        </w:rPr>
        <w:t>，已正常运行</w:t>
      </w:r>
      <w:r>
        <w:rPr>
          <w:rFonts w:ascii="Times New Roman" w:eastAsia="方正仿宋_GBK" w:hAnsi="Times New Roman" w:cs="Times New Roman"/>
          <w:sz w:val="32"/>
          <w:szCs w:val="32"/>
        </w:rPr>
        <w:t>一</w:t>
      </w:r>
      <w:r>
        <w:rPr>
          <w:rFonts w:ascii="Times New Roman" w:eastAsia="方正仿宋_GBK" w:hAnsi="Times New Roman" w:cs="Times New Roman"/>
          <w:sz w:val="32"/>
          <w:szCs w:val="32"/>
        </w:rPr>
        <w:t>年以上，且信用记录良好</w:t>
      </w:r>
      <w:r>
        <w:rPr>
          <w:rFonts w:ascii="Times New Roman" w:eastAsia="方正仿宋_GBK" w:hAnsi="Times New Roman" w:cs="Times New Roman"/>
          <w:sz w:val="32"/>
          <w:szCs w:val="32"/>
        </w:rPr>
        <w:t>，申请建设前</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年内未发生重大安全、重大质量事故或严重环境违法行为</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w:t>
      </w:r>
      <w:r>
        <w:rPr>
          <w:rFonts w:ascii="Times New Roman" w:eastAsia="方正仿宋_GBK" w:hAnsi="Times New Roman" w:cs="Times New Roman"/>
          <w:sz w:val="32"/>
          <w:szCs w:val="32"/>
        </w:rPr>
        <w:t>依托单位上一年度研究开发费用</w:t>
      </w:r>
      <w:r>
        <w:rPr>
          <w:rFonts w:ascii="Times New Roman" w:eastAsia="方正仿宋_GBK" w:hAnsi="Times New Roman" w:cs="Times New Roman"/>
          <w:sz w:val="32"/>
          <w:szCs w:val="32"/>
        </w:rPr>
        <w:t>符合以下要求：</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主营业务收入达到</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亿元</w:t>
      </w:r>
      <w:r>
        <w:rPr>
          <w:rFonts w:ascii="Times New Roman" w:eastAsia="方正仿宋_GBK" w:hAnsi="Times New Roman" w:cs="Times New Roman"/>
          <w:sz w:val="32"/>
          <w:szCs w:val="32"/>
        </w:rPr>
        <w:t>以上的，</w:t>
      </w:r>
      <w:r>
        <w:rPr>
          <w:rFonts w:ascii="Times New Roman" w:eastAsia="方正仿宋_GBK" w:hAnsi="Times New Roman" w:cs="Times New Roman"/>
          <w:sz w:val="32"/>
          <w:szCs w:val="32"/>
        </w:rPr>
        <w:t>研究开发费用占主营业务收入比例不低于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，且不低于</w:t>
      </w:r>
      <w:r>
        <w:rPr>
          <w:rFonts w:ascii="Times New Roman" w:eastAsia="方正仿宋_GBK" w:hAnsi="Times New Roman" w:cs="Times New Roman"/>
          <w:sz w:val="32"/>
          <w:szCs w:val="32"/>
        </w:rPr>
        <w:t>800</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主营业务收入在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亿元</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5000</w:t>
      </w:r>
      <w:r>
        <w:rPr>
          <w:rFonts w:ascii="Times New Roman" w:eastAsia="方正仿宋_GBK" w:hAnsi="Times New Roman" w:cs="Times New Roman"/>
          <w:sz w:val="32"/>
          <w:szCs w:val="32"/>
        </w:rPr>
        <w:t>万元之间</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研究开发费用占主营业务收入比例不低于</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，且</w:t>
      </w:r>
      <w:r>
        <w:rPr>
          <w:rFonts w:ascii="Times New Roman" w:eastAsia="方正仿宋_GBK" w:hAnsi="Times New Roman" w:cs="Times New Roman"/>
          <w:sz w:val="32"/>
          <w:szCs w:val="32"/>
        </w:rPr>
        <w:t>不低于</w:t>
      </w:r>
      <w:r>
        <w:rPr>
          <w:rFonts w:ascii="Times New Roman" w:eastAsia="方正仿宋_GBK" w:hAnsi="Times New Roman" w:cs="Times New Roman"/>
          <w:sz w:val="32"/>
          <w:szCs w:val="32"/>
        </w:rPr>
        <w:t>500</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主营业务收入在</w:t>
      </w:r>
      <w:r>
        <w:rPr>
          <w:rFonts w:ascii="Times New Roman" w:eastAsia="方正仿宋_GBK" w:hAnsi="Times New Roman" w:cs="Times New Roman"/>
          <w:sz w:val="32"/>
          <w:szCs w:val="32"/>
        </w:rPr>
        <w:t>5000</w:t>
      </w:r>
      <w:r>
        <w:rPr>
          <w:rFonts w:ascii="Times New Roman" w:eastAsia="方正仿宋_GBK" w:hAnsi="Times New Roman" w:cs="Times New Roman"/>
          <w:sz w:val="32"/>
          <w:szCs w:val="32"/>
        </w:rPr>
        <w:t>万元以下</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研究开发费用不低于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00</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研发中心</w:t>
      </w:r>
      <w:r>
        <w:rPr>
          <w:rFonts w:ascii="Times New Roman" w:eastAsia="方正仿宋_GBK" w:hAnsi="Times New Roman" w:cs="Times New Roman"/>
          <w:sz w:val="32"/>
          <w:szCs w:val="32"/>
        </w:rPr>
        <w:t>拥有相对集中的研发场所及开展技术研发和试验所需的仪器设备等基础设施，研发</w:t>
      </w:r>
      <w:r>
        <w:rPr>
          <w:rFonts w:ascii="Times New Roman" w:eastAsia="方正仿宋_GBK" w:hAnsi="Times New Roman" w:cs="Times New Roman"/>
          <w:sz w:val="32"/>
          <w:szCs w:val="32"/>
        </w:rPr>
        <w:t>试验</w:t>
      </w:r>
      <w:r>
        <w:rPr>
          <w:rFonts w:ascii="Times New Roman" w:eastAsia="方正仿宋_GBK" w:hAnsi="Times New Roman" w:cs="Times New Roman"/>
          <w:sz w:val="32"/>
          <w:szCs w:val="32"/>
        </w:rPr>
        <w:t>场所面积不少于</w:t>
      </w:r>
      <w:r>
        <w:rPr>
          <w:rFonts w:ascii="Times New Roman" w:eastAsia="方正仿宋_GBK" w:hAnsi="Times New Roman" w:cs="Times New Roman"/>
          <w:sz w:val="32"/>
          <w:szCs w:val="32"/>
        </w:rPr>
        <w:t>600</w:t>
      </w:r>
      <w:r>
        <w:rPr>
          <w:rFonts w:ascii="Times New Roman" w:eastAsia="方正仿宋_GBK" w:hAnsi="Times New Roman" w:cs="Times New Roman"/>
          <w:sz w:val="32"/>
          <w:szCs w:val="32"/>
        </w:rPr>
        <w:t>平方米（软件</w:t>
      </w:r>
      <w:r>
        <w:rPr>
          <w:rFonts w:ascii="Times New Roman" w:eastAsia="方正仿宋_GBK" w:hAnsi="Times New Roman" w:cs="Times New Roman"/>
          <w:sz w:val="32"/>
          <w:szCs w:val="32"/>
        </w:rPr>
        <w:t>或信息网络服务、专业技术服务</w:t>
      </w:r>
      <w:r>
        <w:rPr>
          <w:rFonts w:ascii="Times New Roman" w:eastAsia="方正仿宋_GBK" w:hAnsi="Times New Roman" w:cs="Times New Roman"/>
          <w:sz w:val="32"/>
          <w:szCs w:val="32"/>
        </w:rPr>
        <w:t>类企业不低于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00</w:t>
      </w:r>
      <w:r>
        <w:rPr>
          <w:rFonts w:ascii="Times New Roman" w:eastAsia="方正仿宋_GBK" w:hAnsi="Times New Roman" w:cs="Times New Roman"/>
          <w:sz w:val="32"/>
          <w:szCs w:val="32"/>
        </w:rPr>
        <w:t>平方米</w:t>
      </w:r>
      <w:r>
        <w:rPr>
          <w:rFonts w:ascii="Times New Roman" w:eastAsia="方正仿宋_GBK" w:hAnsi="Times New Roman" w:cs="Times New Roman"/>
          <w:sz w:val="32"/>
          <w:szCs w:val="32"/>
        </w:rPr>
        <w:t>），用于研发的仪器设备原值总额不低于</w:t>
      </w:r>
      <w:r>
        <w:rPr>
          <w:rFonts w:ascii="Times New Roman" w:eastAsia="方正仿宋_GBK" w:hAnsi="Times New Roman" w:cs="Times New Roman"/>
          <w:sz w:val="32"/>
          <w:szCs w:val="32"/>
        </w:rPr>
        <w:t>600</w:t>
      </w:r>
      <w:r>
        <w:rPr>
          <w:rFonts w:ascii="Times New Roman" w:eastAsia="方正仿宋_GBK" w:hAnsi="Times New Roman" w:cs="Times New Roman"/>
          <w:sz w:val="32"/>
          <w:szCs w:val="32"/>
        </w:rPr>
        <w:t>万元（软件</w:t>
      </w:r>
      <w:r>
        <w:rPr>
          <w:rFonts w:ascii="Times New Roman" w:eastAsia="方正仿宋_GBK" w:hAnsi="Times New Roman" w:cs="Times New Roman"/>
          <w:sz w:val="32"/>
          <w:szCs w:val="32"/>
        </w:rPr>
        <w:t>或信息网络服务、专业技术服务</w:t>
      </w:r>
      <w:r>
        <w:rPr>
          <w:rFonts w:ascii="Times New Roman" w:eastAsia="方正仿宋_GBK" w:hAnsi="Times New Roman" w:cs="Times New Roman"/>
          <w:sz w:val="32"/>
          <w:szCs w:val="32"/>
        </w:rPr>
        <w:t>类企业不低于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00</w:t>
      </w:r>
      <w:r>
        <w:rPr>
          <w:rFonts w:ascii="Times New Roman" w:eastAsia="方正仿宋_GBK" w:hAnsi="Times New Roman" w:cs="Times New Roman"/>
          <w:sz w:val="32"/>
          <w:szCs w:val="32"/>
        </w:rPr>
        <w:t>万元）。</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研发中心</w:t>
      </w:r>
      <w:r>
        <w:rPr>
          <w:rFonts w:ascii="Times New Roman" w:eastAsia="方正仿宋_GBK" w:hAnsi="Times New Roman" w:cs="Times New Roman"/>
          <w:sz w:val="32"/>
          <w:szCs w:val="32"/>
        </w:rPr>
        <w:t>固定研发人员不少于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人，具有</w:t>
      </w:r>
      <w:r>
        <w:rPr>
          <w:rFonts w:ascii="Times New Roman" w:eastAsia="方正仿宋_GBK" w:hAnsi="Times New Roman" w:cs="Times New Roman"/>
          <w:sz w:val="32"/>
          <w:szCs w:val="32"/>
        </w:rPr>
        <w:t>研究生及</w:t>
      </w:r>
      <w:r>
        <w:rPr>
          <w:rFonts w:ascii="Times New Roman" w:eastAsia="方正仿宋_GBK" w:hAnsi="Times New Roman" w:cs="Times New Roman"/>
          <w:sz w:val="32"/>
          <w:szCs w:val="32"/>
        </w:rPr>
        <w:t>以</w:t>
      </w:r>
      <w:r>
        <w:rPr>
          <w:rFonts w:ascii="Times New Roman" w:eastAsia="方正仿宋_GBK" w:hAnsi="Times New Roman" w:cs="Times New Roman"/>
          <w:sz w:val="32"/>
          <w:szCs w:val="32"/>
        </w:rPr>
        <w:lastRenderedPageBreak/>
        <w:t>上学历或中级</w:t>
      </w:r>
      <w:r>
        <w:rPr>
          <w:rFonts w:ascii="Times New Roman" w:eastAsia="方正仿宋_GBK" w:hAnsi="Times New Roman" w:cs="Times New Roman"/>
          <w:sz w:val="32"/>
          <w:szCs w:val="32"/>
        </w:rPr>
        <w:t>及</w:t>
      </w:r>
      <w:r>
        <w:rPr>
          <w:rFonts w:ascii="Times New Roman" w:eastAsia="方正仿宋_GBK" w:hAnsi="Times New Roman" w:cs="Times New Roman"/>
          <w:sz w:val="32"/>
          <w:szCs w:val="32"/>
        </w:rPr>
        <w:t>以上职称的研发人员占比不低于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依托单位</w:t>
      </w:r>
      <w:r>
        <w:rPr>
          <w:rFonts w:ascii="Times New Roman" w:eastAsia="方正仿宋_GBK" w:hAnsi="Times New Roman" w:cs="Times New Roman"/>
          <w:sz w:val="32"/>
          <w:szCs w:val="32"/>
        </w:rPr>
        <w:t>近</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年通过自主研发、受让、受赠、并购、独占许可等方式，在其申报领域拥有</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件以上发明专利（含国防专利）、植物新品种、国家级农作物品种、国家新药、国家一级中药保护品种、集成电路布图设计专有权，或</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件以上实用新型、外观设计专利、软件著作权等（不含商标）自主知识产权。</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六</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研发中心建设目标和主要任务切实可行，组织机构、管理制度健全</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（七）依托单位运营和财务状况良好，</w:t>
      </w:r>
      <w:r>
        <w:rPr>
          <w:rFonts w:ascii="Times New Roman" w:eastAsia="方正仿宋_GBK" w:hAnsi="Times New Roman" w:cs="Times New Roman"/>
          <w:sz w:val="32"/>
          <w:szCs w:val="32"/>
        </w:rPr>
        <w:t>拥有筹措</w:t>
      </w:r>
      <w:r>
        <w:rPr>
          <w:rFonts w:ascii="Times New Roman" w:eastAsia="方正仿宋_GBK" w:hAnsi="Times New Roman" w:cs="Times New Roman"/>
          <w:sz w:val="32"/>
          <w:szCs w:val="32"/>
        </w:rPr>
        <w:t>研发中心建设运行</w:t>
      </w:r>
      <w:r>
        <w:rPr>
          <w:rFonts w:ascii="Times New Roman" w:eastAsia="方正仿宋_GBK" w:hAnsi="Times New Roman" w:cs="Times New Roman"/>
          <w:sz w:val="32"/>
          <w:szCs w:val="32"/>
        </w:rPr>
        <w:t>资金的能力，</w:t>
      </w:r>
      <w:r>
        <w:rPr>
          <w:rFonts w:ascii="Times New Roman" w:eastAsia="方正仿宋_GBK" w:hAnsi="Times New Roman" w:cs="Times New Roman"/>
          <w:sz w:val="32"/>
          <w:szCs w:val="32"/>
        </w:rPr>
        <w:t>能够支撑保障研发中心可持续运行。</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（八）获得省级二等奖以上科技奖励或承担省级以上重大科技项目、攻关任务并取得重大突破的，相关组建条件可适当放宽。</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（九）对</w:t>
      </w:r>
      <w:r>
        <w:rPr>
          <w:rFonts w:ascii="Times New Roman" w:eastAsia="方正仿宋_GBK" w:hAnsi="Times New Roman" w:cs="Times New Roman"/>
          <w:sz w:val="32"/>
          <w:szCs w:val="32"/>
        </w:rPr>
        <w:t>依托单位已</w:t>
      </w:r>
      <w:r>
        <w:rPr>
          <w:rFonts w:ascii="Times New Roman" w:eastAsia="方正仿宋_GBK" w:hAnsi="Times New Roman" w:cs="Times New Roman"/>
          <w:sz w:val="32"/>
          <w:szCs w:val="32"/>
        </w:rPr>
        <w:t>获得</w:t>
      </w:r>
      <w:r>
        <w:rPr>
          <w:rFonts w:ascii="Times New Roman" w:eastAsia="方正仿宋_GBK" w:hAnsi="Times New Roman" w:cs="Times New Roman"/>
          <w:sz w:val="32"/>
          <w:szCs w:val="32"/>
        </w:rPr>
        <w:t>省</w:t>
      </w:r>
      <w:r>
        <w:rPr>
          <w:rFonts w:ascii="Times New Roman" w:eastAsia="方正仿宋_GBK" w:hAnsi="Times New Roman" w:cs="Times New Roman"/>
          <w:sz w:val="32"/>
          <w:szCs w:val="32"/>
        </w:rPr>
        <w:t>级以上（</w:t>
      </w:r>
      <w:r>
        <w:rPr>
          <w:rFonts w:ascii="Times New Roman" w:eastAsia="方正仿宋_GBK" w:hAnsi="Times New Roman" w:cs="Times New Roman"/>
          <w:sz w:val="32"/>
          <w:szCs w:val="32"/>
        </w:rPr>
        <w:t>重点）实验室、</w:t>
      </w:r>
      <w:r>
        <w:rPr>
          <w:rFonts w:ascii="Times New Roman" w:eastAsia="方正仿宋_GBK" w:hAnsi="Times New Roman" w:cs="Times New Roman"/>
          <w:sz w:val="32"/>
          <w:szCs w:val="32"/>
        </w:rPr>
        <w:t>技术（</w:t>
      </w:r>
      <w:r>
        <w:rPr>
          <w:rFonts w:ascii="Times New Roman" w:eastAsia="方正仿宋_GBK" w:hAnsi="Times New Roman" w:cs="Times New Roman"/>
          <w:sz w:val="32"/>
          <w:szCs w:val="32"/>
        </w:rPr>
        <w:t>制造业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产业</w:t>
      </w:r>
      <w:r>
        <w:rPr>
          <w:rFonts w:ascii="Times New Roman" w:eastAsia="方正仿宋_GBK" w:hAnsi="Times New Roman" w:cs="Times New Roman"/>
          <w:sz w:val="32"/>
          <w:szCs w:val="32"/>
        </w:rPr>
        <w:t>）创新</w:t>
      </w:r>
      <w:r>
        <w:rPr>
          <w:rFonts w:ascii="Times New Roman" w:eastAsia="方正仿宋_GBK" w:hAnsi="Times New Roman" w:cs="Times New Roman"/>
          <w:sz w:val="32"/>
          <w:szCs w:val="32"/>
        </w:rPr>
        <w:t>中心、</w:t>
      </w:r>
      <w:r>
        <w:rPr>
          <w:rFonts w:ascii="Times New Roman" w:eastAsia="方正仿宋_GBK" w:hAnsi="Times New Roman" w:cs="Times New Roman"/>
          <w:sz w:val="32"/>
          <w:szCs w:val="32"/>
        </w:rPr>
        <w:t>工业设计中心、</w:t>
      </w:r>
      <w:r>
        <w:rPr>
          <w:rFonts w:ascii="Times New Roman" w:eastAsia="方正仿宋_GBK" w:hAnsi="Times New Roman" w:cs="Times New Roman"/>
          <w:sz w:val="32"/>
          <w:szCs w:val="32"/>
        </w:rPr>
        <w:t>工程</w:t>
      </w:r>
      <w:r>
        <w:rPr>
          <w:rFonts w:ascii="Times New Roman" w:eastAsia="方正仿宋_GBK" w:hAnsi="Times New Roman" w:cs="Times New Roman"/>
          <w:sz w:val="32"/>
          <w:szCs w:val="32"/>
        </w:rPr>
        <w:t>（技术）</w:t>
      </w:r>
      <w:r>
        <w:rPr>
          <w:rFonts w:ascii="Times New Roman" w:eastAsia="方正仿宋_GBK" w:hAnsi="Times New Roman" w:cs="Times New Roman"/>
          <w:sz w:val="32"/>
          <w:szCs w:val="32"/>
        </w:rPr>
        <w:t>研究中心、企业技术中心</w:t>
      </w:r>
      <w:r>
        <w:rPr>
          <w:rFonts w:ascii="Times New Roman" w:eastAsia="方正仿宋_GBK" w:hAnsi="Times New Roman" w:cs="Times New Roman"/>
          <w:sz w:val="32"/>
          <w:szCs w:val="32"/>
        </w:rPr>
        <w:t>等</w:t>
      </w:r>
      <w:r>
        <w:rPr>
          <w:rFonts w:ascii="Times New Roman" w:eastAsia="方正仿宋_GBK" w:hAnsi="Times New Roman" w:cs="Times New Roman"/>
          <w:sz w:val="32"/>
          <w:szCs w:val="32"/>
        </w:rPr>
        <w:t>创新平台</w:t>
      </w:r>
      <w:r>
        <w:rPr>
          <w:rFonts w:ascii="Times New Roman" w:eastAsia="方正仿宋_GBK" w:hAnsi="Times New Roman" w:cs="Times New Roman"/>
          <w:sz w:val="32"/>
          <w:szCs w:val="32"/>
        </w:rPr>
        <w:t>认定</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原则上</w:t>
      </w:r>
      <w:r>
        <w:rPr>
          <w:rFonts w:ascii="Times New Roman" w:eastAsia="方正仿宋_GBK" w:hAnsi="Times New Roman" w:cs="Times New Roman"/>
          <w:sz w:val="32"/>
          <w:szCs w:val="32"/>
        </w:rPr>
        <w:t>不再</w:t>
      </w:r>
      <w:r>
        <w:rPr>
          <w:rFonts w:ascii="Times New Roman" w:eastAsia="方正仿宋_GBK" w:hAnsi="Times New Roman" w:cs="Times New Roman"/>
          <w:sz w:val="32"/>
          <w:szCs w:val="32"/>
        </w:rPr>
        <w:t>认定</w:t>
      </w:r>
      <w:r>
        <w:rPr>
          <w:rFonts w:ascii="Times New Roman" w:eastAsia="方正仿宋_GBK" w:hAnsi="Times New Roman" w:cs="Times New Roman"/>
          <w:sz w:val="32"/>
          <w:szCs w:val="32"/>
        </w:rPr>
        <w:t>研发中心。</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第八条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中心申报组建程序：</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w:t>
      </w:r>
      <w:r>
        <w:rPr>
          <w:rFonts w:ascii="Times New Roman" w:eastAsia="方正仿宋_GBK" w:hAnsi="Times New Roman" w:cs="Times New Roman"/>
          <w:sz w:val="32"/>
          <w:szCs w:val="32"/>
        </w:rPr>
        <w:t>省科技厅根据科技发展规划和年度工作计划安排发布</w:t>
      </w:r>
      <w:r>
        <w:rPr>
          <w:rFonts w:ascii="Times New Roman" w:eastAsia="方正仿宋_GBK" w:hAnsi="Times New Roman" w:cs="Times New Roman"/>
          <w:sz w:val="32"/>
          <w:szCs w:val="32"/>
        </w:rPr>
        <w:t>研发中心认定申报工作</w:t>
      </w:r>
      <w:r>
        <w:rPr>
          <w:rFonts w:ascii="Times New Roman" w:eastAsia="方正仿宋_GBK" w:hAnsi="Times New Roman" w:cs="Times New Roman"/>
          <w:sz w:val="32"/>
          <w:szCs w:val="32"/>
        </w:rPr>
        <w:t>通知。</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二</w:t>
      </w:r>
      <w:r>
        <w:rPr>
          <w:rFonts w:ascii="Times New Roman" w:eastAsia="方正仿宋_GBK" w:hAnsi="Times New Roman" w:cs="Times New Roman"/>
          <w:sz w:val="32"/>
          <w:szCs w:val="32"/>
        </w:rPr>
        <w:t>）申报单位根据通知要求，组织编制申报材料，填写《安徽省</w:t>
      </w:r>
      <w:r>
        <w:rPr>
          <w:rFonts w:ascii="Times New Roman" w:eastAsia="方正仿宋_GBK" w:hAnsi="Times New Roman" w:cs="Times New Roman"/>
          <w:sz w:val="32"/>
          <w:szCs w:val="32"/>
        </w:rPr>
        <w:t>企业研发</w:t>
      </w:r>
      <w:r>
        <w:rPr>
          <w:rFonts w:ascii="Times New Roman" w:eastAsia="方正仿宋_GBK" w:hAnsi="Times New Roman" w:cs="Times New Roman"/>
          <w:sz w:val="32"/>
          <w:szCs w:val="32"/>
        </w:rPr>
        <w:t>中心建设申报书》</w:t>
      </w:r>
      <w:r>
        <w:rPr>
          <w:rFonts w:ascii="Times New Roman" w:eastAsia="方正仿宋_GBK" w:hAnsi="Times New Roman" w:cs="Times New Roman"/>
          <w:sz w:val="32"/>
          <w:szCs w:val="32"/>
        </w:rPr>
        <w:t>（申报书样式见附件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），向所在地市级科</w:t>
      </w:r>
      <w:r>
        <w:rPr>
          <w:rFonts w:ascii="Times New Roman" w:eastAsia="方正仿宋_GBK" w:hAnsi="Times New Roman" w:cs="Times New Roman"/>
          <w:sz w:val="32"/>
          <w:szCs w:val="32"/>
        </w:rPr>
        <w:t>技管理部门提出申请</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w:t>
      </w:r>
      <w:r>
        <w:rPr>
          <w:rFonts w:ascii="Times New Roman" w:eastAsia="方正仿宋_GBK" w:hAnsi="Times New Roman" w:cs="Times New Roman"/>
          <w:sz w:val="32"/>
          <w:szCs w:val="32"/>
        </w:rPr>
        <w:t>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市级科技管理部门</w:t>
      </w:r>
      <w:r>
        <w:rPr>
          <w:rFonts w:ascii="Times New Roman" w:eastAsia="方正仿宋_GBK" w:hAnsi="Times New Roman" w:cs="Times New Roman"/>
          <w:sz w:val="32"/>
          <w:szCs w:val="32"/>
        </w:rPr>
        <w:t>对申报单位及材料进行审核</w:t>
      </w:r>
      <w:r>
        <w:rPr>
          <w:rFonts w:ascii="Times New Roman" w:eastAsia="方正仿宋_GBK" w:hAnsi="Times New Roman" w:cs="Times New Roman"/>
          <w:sz w:val="32"/>
          <w:szCs w:val="32"/>
        </w:rPr>
        <w:t>（包括对申报材料进行形式审查以及必要时组织专家评审、开展现场考察等）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依据审核结果</w:t>
      </w:r>
      <w:r>
        <w:rPr>
          <w:rFonts w:ascii="Times New Roman" w:eastAsia="方正仿宋_GBK" w:hAnsi="Times New Roman" w:cs="Times New Roman"/>
          <w:sz w:val="32"/>
          <w:szCs w:val="32"/>
        </w:rPr>
        <w:t>提出</w:t>
      </w:r>
      <w:r>
        <w:rPr>
          <w:rFonts w:ascii="Times New Roman" w:eastAsia="方正仿宋_GBK" w:hAnsi="Times New Roman" w:cs="Times New Roman"/>
          <w:sz w:val="32"/>
          <w:szCs w:val="32"/>
        </w:rPr>
        <w:t>推荐认定</w:t>
      </w:r>
      <w:r>
        <w:rPr>
          <w:rFonts w:ascii="Times New Roman" w:eastAsia="方正仿宋_GBK" w:hAnsi="Times New Roman" w:cs="Times New Roman"/>
          <w:sz w:val="32"/>
          <w:szCs w:val="32"/>
        </w:rPr>
        <w:t>名单报省科技厅</w:t>
      </w:r>
      <w:r>
        <w:rPr>
          <w:rFonts w:ascii="Times New Roman" w:eastAsia="方正仿宋_GBK" w:hAnsi="Times New Roman" w:cs="Times New Roman"/>
          <w:sz w:val="32"/>
          <w:szCs w:val="32"/>
        </w:rPr>
        <w:t>复核确认（建设认定指标体系见附件</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省科技厅</w:t>
      </w:r>
      <w:r>
        <w:rPr>
          <w:rFonts w:ascii="Times New Roman" w:eastAsia="方正仿宋_GBK" w:hAnsi="Times New Roman" w:cs="Times New Roman"/>
          <w:sz w:val="32"/>
          <w:szCs w:val="32"/>
        </w:rPr>
        <w:t>对</w:t>
      </w:r>
      <w:r>
        <w:rPr>
          <w:rFonts w:ascii="Times New Roman" w:eastAsia="方正仿宋_GBK" w:hAnsi="Times New Roman" w:cs="Times New Roman"/>
          <w:sz w:val="32"/>
          <w:szCs w:val="32"/>
        </w:rPr>
        <w:t>各市</w:t>
      </w:r>
      <w:r>
        <w:rPr>
          <w:rFonts w:ascii="Times New Roman" w:eastAsia="方正仿宋_GBK" w:hAnsi="Times New Roman" w:cs="Times New Roman"/>
          <w:sz w:val="32"/>
          <w:szCs w:val="32"/>
        </w:rPr>
        <w:t>报</w:t>
      </w:r>
      <w:r>
        <w:rPr>
          <w:rFonts w:ascii="Times New Roman" w:eastAsia="方正仿宋_GBK" w:hAnsi="Times New Roman" w:cs="Times New Roman"/>
          <w:sz w:val="32"/>
          <w:szCs w:val="32"/>
        </w:rPr>
        <w:t>送</w:t>
      </w:r>
      <w:r>
        <w:rPr>
          <w:rFonts w:ascii="Times New Roman" w:eastAsia="方正仿宋_GBK" w:hAnsi="Times New Roman" w:cs="Times New Roman"/>
          <w:sz w:val="32"/>
          <w:szCs w:val="32"/>
        </w:rPr>
        <w:t>的研发中心</w:t>
      </w:r>
      <w:r>
        <w:rPr>
          <w:rFonts w:ascii="Times New Roman" w:eastAsia="方正仿宋_GBK" w:hAnsi="Times New Roman" w:cs="Times New Roman"/>
          <w:sz w:val="32"/>
          <w:szCs w:val="32"/>
        </w:rPr>
        <w:t>推荐认定</w:t>
      </w:r>
      <w:r>
        <w:rPr>
          <w:rFonts w:ascii="Times New Roman" w:eastAsia="方正仿宋_GBK" w:hAnsi="Times New Roman" w:cs="Times New Roman"/>
          <w:sz w:val="32"/>
          <w:szCs w:val="32"/>
        </w:rPr>
        <w:t>名单开展随机抽查复核</w:t>
      </w:r>
      <w:r>
        <w:rPr>
          <w:rFonts w:ascii="Times New Roman" w:eastAsia="方正仿宋_GBK" w:hAnsi="Times New Roman" w:cs="Times New Roman"/>
          <w:sz w:val="32"/>
          <w:szCs w:val="32"/>
        </w:rPr>
        <w:t>（重点核查是否符合标准条件）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经复核并</w:t>
      </w:r>
      <w:r>
        <w:rPr>
          <w:rFonts w:ascii="Times New Roman" w:eastAsia="方正仿宋_GBK" w:hAnsi="Times New Roman" w:cs="Times New Roman"/>
          <w:sz w:val="32"/>
          <w:szCs w:val="32"/>
        </w:rPr>
        <w:t>公示无异议</w:t>
      </w:r>
      <w:r>
        <w:rPr>
          <w:rFonts w:ascii="Times New Roman" w:eastAsia="方正仿宋_GBK" w:hAnsi="Times New Roman" w:cs="Times New Roman"/>
          <w:sz w:val="32"/>
          <w:szCs w:val="32"/>
        </w:rPr>
        <w:t>后予以确认，由</w:t>
      </w:r>
      <w:r>
        <w:rPr>
          <w:rFonts w:ascii="Times New Roman" w:eastAsia="方正仿宋_GBK" w:hAnsi="Times New Roman" w:cs="Times New Roman"/>
          <w:sz w:val="32"/>
          <w:szCs w:val="32"/>
        </w:rPr>
        <w:t>省科技厅发文</w:t>
      </w:r>
      <w:r>
        <w:rPr>
          <w:rFonts w:ascii="Times New Roman" w:eastAsia="方正仿宋_GBK" w:hAnsi="Times New Roman" w:cs="Times New Roman"/>
          <w:sz w:val="32"/>
          <w:szCs w:val="32"/>
        </w:rPr>
        <w:t>正式认定</w:t>
      </w:r>
      <w:r>
        <w:rPr>
          <w:rFonts w:ascii="Times New Roman" w:eastAsia="方正仿宋_GBK" w:hAnsi="Times New Roman" w:cs="Times New Roman"/>
          <w:sz w:val="32"/>
          <w:szCs w:val="32"/>
        </w:rPr>
        <w:t>。</w:t>
      </w:r>
    </w:p>
    <w:p w:rsidR="003E67AB" w:rsidRDefault="003E67AB">
      <w:pPr>
        <w:pStyle w:val="a0"/>
        <w:spacing w:after="0" w:line="620" w:lineRule="exact"/>
        <w:rPr>
          <w:rFonts w:ascii="Times New Roman" w:hAnsi="Times New Roman" w:cs="Times New Roman"/>
        </w:rPr>
      </w:pPr>
    </w:p>
    <w:p w:rsidR="003E67AB" w:rsidRDefault="00FA5F91">
      <w:pPr>
        <w:spacing w:line="62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第四章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运行管理</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第九条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中心实行依托单位领导下的主任负责制，实行人、财、物相对独立的运行机制。鼓励</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中心为行业内</w:t>
      </w:r>
      <w:r>
        <w:rPr>
          <w:rFonts w:ascii="Times New Roman" w:eastAsia="方正仿宋_GBK" w:hAnsi="Times New Roman" w:cs="Times New Roman"/>
          <w:sz w:val="32"/>
          <w:szCs w:val="32"/>
        </w:rPr>
        <w:t>、产业链上下游</w:t>
      </w:r>
      <w:r>
        <w:rPr>
          <w:rFonts w:ascii="Times New Roman" w:eastAsia="方正仿宋_GBK" w:hAnsi="Times New Roman" w:cs="Times New Roman"/>
          <w:sz w:val="32"/>
          <w:szCs w:val="32"/>
        </w:rPr>
        <w:t>企业提供技术创新和成果转化服务；支持符合条件的</w:t>
      </w:r>
      <w:r>
        <w:rPr>
          <w:rFonts w:ascii="Times New Roman" w:eastAsia="方正仿宋_GBK" w:hAnsi="Times New Roman" w:cs="Times New Roman"/>
          <w:sz w:val="32"/>
          <w:szCs w:val="32"/>
        </w:rPr>
        <w:t>研发中心按照新型研发机构模式运行</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第十条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中心运行期间如需更名，或进行重大</w:t>
      </w:r>
      <w:r>
        <w:rPr>
          <w:rFonts w:ascii="Times New Roman" w:eastAsia="方正仿宋_GBK" w:hAnsi="Times New Roman" w:cs="Times New Roman"/>
          <w:sz w:val="32"/>
          <w:szCs w:val="32"/>
        </w:rPr>
        <w:t>事项</w:t>
      </w:r>
      <w:r>
        <w:rPr>
          <w:rFonts w:ascii="Times New Roman" w:eastAsia="方正仿宋_GBK" w:hAnsi="Times New Roman" w:cs="Times New Roman"/>
          <w:sz w:val="32"/>
          <w:szCs w:val="32"/>
        </w:rPr>
        <w:t>调整、重组等，依托单位需在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个月内向所在地市级科技部门提出书面申请，经市级科技部门审核</w:t>
      </w:r>
      <w:r>
        <w:rPr>
          <w:rFonts w:ascii="Times New Roman" w:eastAsia="方正仿宋_GBK" w:hAnsi="Times New Roman" w:cs="Times New Roman"/>
          <w:sz w:val="32"/>
          <w:szCs w:val="32"/>
        </w:rPr>
        <w:t>、必要时</w:t>
      </w:r>
      <w:r>
        <w:rPr>
          <w:rFonts w:ascii="Times New Roman" w:eastAsia="方正仿宋_GBK" w:hAnsi="Times New Roman" w:cs="Times New Roman"/>
          <w:sz w:val="32"/>
          <w:szCs w:val="32"/>
        </w:rPr>
        <w:t>实地核查后，符合本</w:t>
      </w:r>
      <w:r>
        <w:rPr>
          <w:rFonts w:ascii="Times New Roman" w:eastAsia="方正仿宋_GBK" w:hAnsi="Times New Roman" w:cs="Times New Roman"/>
          <w:sz w:val="32"/>
          <w:szCs w:val="32"/>
        </w:rPr>
        <w:t>指引</w:t>
      </w:r>
      <w:r>
        <w:rPr>
          <w:rFonts w:ascii="Times New Roman" w:eastAsia="方正仿宋_GBK" w:hAnsi="Times New Roman" w:cs="Times New Roman"/>
          <w:sz w:val="32"/>
          <w:szCs w:val="32"/>
        </w:rPr>
        <w:t>要求的提出审核意见，</w:t>
      </w:r>
      <w:r>
        <w:rPr>
          <w:rFonts w:ascii="Times New Roman" w:eastAsia="方正仿宋_GBK" w:hAnsi="Times New Roman" w:cs="Times New Roman"/>
          <w:sz w:val="32"/>
          <w:szCs w:val="32"/>
        </w:rPr>
        <w:t>报</w:t>
      </w:r>
      <w:r>
        <w:rPr>
          <w:rFonts w:ascii="Times New Roman" w:eastAsia="方正仿宋_GBK" w:hAnsi="Times New Roman" w:cs="Times New Roman"/>
          <w:sz w:val="32"/>
          <w:szCs w:val="32"/>
        </w:rPr>
        <w:t>省科技厅</w:t>
      </w:r>
      <w:r>
        <w:rPr>
          <w:rFonts w:ascii="Times New Roman" w:eastAsia="方正仿宋_GBK" w:hAnsi="Times New Roman" w:cs="Times New Roman"/>
          <w:sz w:val="32"/>
          <w:szCs w:val="32"/>
        </w:rPr>
        <w:t>确认</w:t>
      </w:r>
      <w:r>
        <w:rPr>
          <w:rFonts w:ascii="Times New Roman" w:eastAsia="方正仿宋_GBK" w:hAnsi="Times New Roman" w:cs="Times New Roman"/>
          <w:sz w:val="32"/>
          <w:szCs w:val="32"/>
        </w:rPr>
        <w:t>。</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第十</w:t>
      </w:r>
      <w:r>
        <w:rPr>
          <w:rFonts w:ascii="Times New Roman" w:eastAsia="方正仿宋_GBK" w:hAnsi="Times New Roman" w:cs="Times New Roman"/>
          <w:sz w:val="32"/>
          <w:szCs w:val="32"/>
        </w:rPr>
        <w:t>一</w:t>
      </w:r>
      <w:r>
        <w:rPr>
          <w:rFonts w:ascii="Times New Roman" w:eastAsia="方正仿宋_GBK" w:hAnsi="Times New Roman" w:cs="Times New Roman"/>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因主要技术骨干人员变化，依托单位发生重大变故或其他不可抗拒因素造成</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中心无法继续正常运行的，依托单位应及时向归口管理部门提出申请，由归口管理部门审核并报省科技厅</w:t>
      </w:r>
      <w:r>
        <w:rPr>
          <w:rFonts w:ascii="Times New Roman" w:eastAsia="方正仿宋_GBK" w:hAnsi="Times New Roman" w:cs="Times New Roman"/>
          <w:sz w:val="32"/>
          <w:szCs w:val="32"/>
        </w:rPr>
        <w:t>复核确认</w:t>
      </w:r>
      <w:r>
        <w:rPr>
          <w:rFonts w:ascii="Times New Roman" w:eastAsia="方正仿宋_GBK" w:hAnsi="Times New Roman" w:cs="Times New Roman"/>
          <w:sz w:val="32"/>
          <w:szCs w:val="32"/>
        </w:rPr>
        <w:t>后终止</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中心资格。</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第十二条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研发中心每年度需按要求报送年度运行绩效报告，无故不提交的，取消研发中心资格。委托市级科技管理部门每两年对研发中心开展一次综合评价，评价结果分为优秀、良好、合格、不合格</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个等次，其中优秀等次不超过各市当年参与评价研发中心数的</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，并报省科技厅复核确认；不合格的取消研发中心资格。</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第十三条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省科技厅对综合评价优秀的研发中心，优先支持其组建省（重点）实验室、产业创新研究院等科技创新平台，承担实施国家和省级科技计划项目。鼓励各市结合实际，出台落实对运行高效、发展良好的研发中心支持政策。</w:t>
      </w:r>
    </w:p>
    <w:p w:rsidR="003E67AB" w:rsidRDefault="003E67AB">
      <w:pPr>
        <w:spacing w:line="620" w:lineRule="exact"/>
        <w:jc w:val="center"/>
        <w:rPr>
          <w:rFonts w:ascii="Times New Roman" w:eastAsia="黑体" w:hAnsi="Times New Roman" w:cs="Times New Roman"/>
          <w:sz w:val="32"/>
          <w:szCs w:val="32"/>
        </w:rPr>
      </w:pPr>
    </w:p>
    <w:p w:rsidR="003E67AB" w:rsidRDefault="00FA5F91">
      <w:pPr>
        <w:spacing w:line="62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第五</w:t>
      </w:r>
      <w:r>
        <w:rPr>
          <w:rFonts w:ascii="Times New Roman" w:eastAsia="黑体" w:hAnsi="Times New Roman" w:cs="Times New Roman"/>
          <w:sz w:val="32"/>
          <w:szCs w:val="32"/>
        </w:rPr>
        <w:t>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责任追究</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第十</w:t>
      </w: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依托单位</w:t>
      </w:r>
      <w:r>
        <w:rPr>
          <w:rFonts w:ascii="Times New Roman" w:eastAsia="方正仿宋_GBK" w:hAnsi="Times New Roman" w:cs="Times New Roman"/>
          <w:sz w:val="32"/>
          <w:szCs w:val="32"/>
        </w:rPr>
        <w:t>在申请</w:t>
      </w:r>
      <w:r>
        <w:rPr>
          <w:rFonts w:ascii="Times New Roman" w:eastAsia="方正仿宋_GBK" w:hAnsi="Times New Roman" w:cs="Times New Roman"/>
          <w:sz w:val="32"/>
          <w:szCs w:val="32"/>
        </w:rPr>
        <w:t>认定和</w:t>
      </w:r>
      <w:r>
        <w:rPr>
          <w:rFonts w:ascii="Times New Roman" w:eastAsia="方正仿宋_GBK" w:hAnsi="Times New Roman" w:cs="Times New Roman"/>
          <w:sz w:val="32"/>
          <w:szCs w:val="32"/>
        </w:rPr>
        <w:t>复审过程中，如存在违背科研诚信要求及其他失信行为，获得</w:t>
      </w:r>
      <w:r>
        <w:rPr>
          <w:rFonts w:ascii="Times New Roman" w:eastAsia="方正仿宋_GBK" w:hAnsi="Times New Roman" w:cs="Times New Roman"/>
          <w:sz w:val="32"/>
          <w:szCs w:val="32"/>
        </w:rPr>
        <w:t>研发中心</w:t>
      </w:r>
      <w:r>
        <w:rPr>
          <w:rFonts w:ascii="Times New Roman" w:eastAsia="方正仿宋_GBK" w:hAnsi="Times New Roman" w:cs="Times New Roman"/>
          <w:sz w:val="32"/>
          <w:szCs w:val="32"/>
        </w:rPr>
        <w:t>资格的取消资格，且</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年内不得</w:t>
      </w:r>
      <w:r>
        <w:rPr>
          <w:rFonts w:ascii="Times New Roman" w:eastAsia="方正仿宋_GBK" w:hAnsi="Times New Roman" w:cs="Times New Roman"/>
          <w:sz w:val="32"/>
          <w:szCs w:val="32"/>
        </w:rPr>
        <w:t>再</w:t>
      </w:r>
      <w:r>
        <w:rPr>
          <w:rFonts w:ascii="Times New Roman" w:eastAsia="方正仿宋_GBK" w:hAnsi="Times New Roman" w:cs="Times New Roman"/>
          <w:sz w:val="32"/>
          <w:szCs w:val="32"/>
        </w:rPr>
        <w:t>申报认定省级科技创新</w:t>
      </w:r>
      <w:r>
        <w:rPr>
          <w:rFonts w:ascii="Times New Roman" w:eastAsia="方正仿宋_GBK" w:hAnsi="Times New Roman" w:cs="Times New Roman"/>
          <w:sz w:val="32"/>
          <w:szCs w:val="32"/>
        </w:rPr>
        <w:t>平台</w:t>
      </w:r>
      <w:r>
        <w:rPr>
          <w:rFonts w:ascii="Times New Roman" w:eastAsia="方正仿宋_GBK" w:hAnsi="Times New Roman" w:cs="Times New Roman"/>
          <w:sz w:val="32"/>
          <w:szCs w:val="32"/>
        </w:rPr>
        <w:t>；获得财政资金支持的追回资金，并依据相关法律法规进行处理。</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第十</w:t>
      </w:r>
      <w:r>
        <w:rPr>
          <w:rFonts w:ascii="Times New Roman" w:eastAsia="方正仿宋_GBK" w:hAnsi="Times New Roman" w:cs="Times New Roman"/>
          <w:sz w:val="32"/>
          <w:szCs w:val="32"/>
        </w:rPr>
        <w:t>五</w:t>
      </w:r>
      <w:r>
        <w:rPr>
          <w:rFonts w:ascii="Times New Roman" w:eastAsia="方正仿宋_GBK" w:hAnsi="Times New Roman" w:cs="Times New Roman"/>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市级科技部门在</w:t>
      </w:r>
      <w:r>
        <w:rPr>
          <w:rFonts w:ascii="Times New Roman" w:eastAsia="方正仿宋_GBK" w:hAnsi="Times New Roman" w:cs="Times New Roman"/>
          <w:sz w:val="32"/>
          <w:szCs w:val="32"/>
        </w:rPr>
        <w:t>审核</w:t>
      </w:r>
      <w:r>
        <w:rPr>
          <w:rFonts w:ascii="Times New Roman" w:eastAsia="方正仿宋_GBK" w:hAnsi="Times New Roman" w:cs="Times New Roman"/>
          <w:sz w:val="32"/>
          <w:szCs w:val="32"/>
        </w:rPr>
        <w:t>过程中，存在把关不严等</w:t>
      </w:r>
      <w:r>
        <w:rPr>
          <w:rFonts w:ascii="Times New Roman" w:eastAsia="方正仿宋_GBK" w:hAnsi="Times New Roman" w:cs="Times New Roman"/>
          <w:sz w:val="32"/>
          <w:szCs w:val="32"/>
        </w:rPr>
        <w:t>情况</w:t>
      </w:r>
      <w:r>
        <w:rPr>
          <w:rFonts w:ascii="Times New Roman" w:eastAsia="方正仿宋_GBK" w:hAnsi="Times New Roman" w:cs="Times New Roman"/>
          <w:sz w:val="32"/>
          <w:szCs w:val="32"/>
        </w:rPr>
        <w:t>的，视情给予约谈、通报批评</w:t>
      </w:r>
      <w:r>
        <w:rPr>
          <w:rFonts w:ascii="Times New Roman" w:eastAsia="方正仿宋_GBK" w:hAnsi="Times New Roman" w:cs="Times New Roman"/>
          <w:sz w:val="32"/>
          <w:szCs w:val="32"/>
        </w:rPr>
        <w:t>、取消推荐资格</w:t>
      </w:r>
      <w:r>
        <w:rPr>
          <w:rFonts w:ascii="Times New Roman" w:eastAsia="方正仿宋_GBK" w:hAnsi="Times New Roman" w:cs="Times New Roman"/>
          <w:sz w:val="32"/>
          <w:szCs w:val="32"/>
        </w:rPr>
        <w:t>等处理。</w:t>
      </w:r>
    </w:p>
    <w:p w:rsidR="003E67AB" w:rsidRDefault="003E67AB">
      <w:pPr>
        <w:spacing w:line="620" w:lineRule="exact"/>
        <w:ind w:firstLineChars="200" w:firstLine="640"/>
        <w:rPr>
          <w:rFonts w:ascii="Times New Roman" w:eastAsia="方正仿宋_GBK" w:hAnsi="Times New Roman" w:cs="Times New Roman"/>
          <w:sz w:val="32"/>
          <w:szCs w:val="32"/>
        </w:rPr>
      </w:pPr>
    </w:p>
    <w:p w:rsidR="003E67AB" w:rsidRDefault="00FA5F91">
      <w:pPr>
        <w:spacing w:line="62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第六章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附则</w:t>
      </w:r>
    </w:p>
    <w:p w:rsidR="003E67AB" w:rsidRDefault="00FA5F91">
      <w:pPr>
        <w:spacing w:line="6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第十</w:t>
      </w:r>
      <w:r>
        <w:rPr>
          <w:rFonts w:ascii="Times New Roman" w:eastAsia="方正仿宋_GBK" w:hAnsi="Times New Roman" w:cs="Times New Roman"/>
          <w:sz w:val="32"/>
          <w:szCs w:val="32"/>
        </w:rPr>
        <w:t>六</w:t>
      </w:r>
      <w:r>
        <w:rPr>
          <w:rFonts w:ascii="Times New Roman" w:eastAsia="方正仿宋_GBK" w:hAnsi="Times New Roman" w:cs="Times New Roman"/>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研发</w:t>
      </w:r>
      <w:r>
        <w:rPr>
          <w:rFonts w:ascii="Times New Roman" w:eastAsia="方正仿宋_GBK" w:hAnsi="Times New Roman" w:cs="Times New Roman"/>
          <w:sz w:val="32"/>
          <w:szCs w:val="32"/>
        </w:rPr>
        <w:t>中心经</w:t>
      </w:r>
      <w:r>
        <w:rPr>
          <w:rFonts w:ascii="Times New Roman" w:eastAsia="方正仿宋_GBK" w:hAnsi="Times New Roman" w:cs="Times New Roman"/>
          <w:sz w:val="32"/>
          <w:szCs w:val="32"/>
        </w:rPr>
        <w:t>认定</w:t>
      </w:r>
      <w:r>
        <w:rPr>
          <w:rFonts w:ascii="Times New Roman" w:eastAsia="方正仿宋_GBK" w:hAnsi="Times New Roman" w:cs="Times New Roman"/>
          <w:sz w:val="32"/>
          <w:szCs w:val="32"/>
        </w:rPr>
        <w:t>后命名为</w:t>
      </w:r>
      <w:r>
        <w:rPr>
          <w:rFonts w:ascii="Times New Roman" w:eastAsia="方正仿宋_GBK" w:hAnsi="Times New Roman" w:cs="Times New Roman"/>
          <w:sz w:val="32"/>
          <w:szCs w:val="32"/>
        </w:rPr>
        <w:t>“</w:t>
      </w:r>
      <w:r>
        <w:rPr>
          <w:rFonts w:ascii="Times New Roman" w:eastAsia="汉仪细圆B5"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企业名称</w:t>
      </w:r>
      <w:r>
        <w:rPr>
          <w:rFonts w:ascii="Times New Roman" w:eastAsia="方正仿宋_GBK" w:hAnsi="Times New Roman" w:cs="Times New Roman"/>
          <w:sz w:val="32"/>
          <w:szCs w:val="32"/>
        </w:rPr>
        <w:t>）安徽省</w:t>
      </w:r>
      <w:r>
        <w:rPr>
          <w:rFonts w:ascii="Times New Roman" w:eastAsia="方正仿宋_GBK" w:hAnsi="Times New Roman" w:cs="Times New Roman"/>
          <w:sz w:val="32"/>
          <w:szCs w:val="32"/>
        </w:rPr>
        <w:lastRenderedPageBreak/>
        <w:t>企业</w:t>
      </w:r>
      <w:r>
        <w:rPr>
          <w:rFonts w:ascii="Times New Roman" w:eastAsia="方正仿宋_GBK" w:hAnsi="Times New Roman" w:cs="Times New Roman"/>
          <w:sz w:val="32"/>
          <w:szCs w:val="32"/>
        </w:rPr>
        <w:t>研</w:t>
      </w:r>
      <w:r>
        <w:rPr>
          <w:rFonts w:ascii="Times New Roman" w:eastAsia="方正仿宋_GBK" w:hAnsi="Times New Roman" w:cs="Times New Roman"/>
          <w:sz w:val="32"/>
          <w:szCs w:val="32"/>
        </w:rPr>
        <w:t>发</w:t>
      </w:r>
      <w:r>
        <w:rPr>
          <w:rFonts w:ascii="Times New Roman" w:eastAsia="方正仿宋_GBK" w:hAnsi="Times New Roman" w:cs="Times New Roman"/>
          <w:sz w:val="32"/>
          <w:szCs w:val="32"/>
        </w:rPr>
        <w:t>中心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，按统一规格要求制作牌匾。</w:t>
      </w:r>
    </w:p>
    <w:p w:rsidR="003E67AB" w:rsidRDefault="00FA5F91">
      <w:pPr>
        <w:spacing w:line="62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第</w:t>
      </w:r>
      <w:r>
        <w:rPr>
          <w:rFonts w:ascii="Times New Roman" w:eastAsia="方正仿宋_GBK" w:hAnsi="Times New Roman" w:cs="Times New Roman"/>
          <w:sz w:val="32"/>
          <w:szCs w:val="32"/>
        </w:rPr>
        <w:t>十七</w:t>
      </w:r>
      <w:r>
        <w:rPr>
          <w:rFonts w:ascii="Times New Roman" w:eastAsia="方正仿宋_GBK" w:hAnsi="Times New Roman" w:cs="Times New Roman"/>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本</w:t>
      </w:r>
      <w:r>
        <w:rPr>
          <w:rFonts w:ascii="Times New Roman" w:eastAsia="方正仿宋_GBK" w:hAnsi="Times New Roman" w:cs="Times New Roman"/>
          <w:sz w:val="32"/>
          <w:szCs w:val="32"/>
        </w:rPr>
        <w:t>指引</w:t>
      </w:r>
      <w:r>
        <w:rPr>
          <w:rFonts w:ascii="Times New Roman" w:eastAsia="方正仿宋_GBK" w:hAnsi="Times New Roman" w:cs="Times New Roman"/>
          <w:sz w:val="32"/>
          <w:szCs w:val="32"/>
        </w:rPr>
        <w:t>由省科技厅负责解释。</w:t>
      </w:r>
    </w:p>
    <w:p w:rsidR="003E67AB" w:rsidRDefault="00FA5F91" w:rsidP="00B45C34">
      <w:pPr>
        <w:spacing w:line="580" w:lineRule="exact"/>
        <w:ind w:firstLineChars="200" w:firstLine="640"/>
        <w:rPr>
          <w:rFonts w:ascii="Times New Roman" w:eastAsia="宋体" w:hAnsi="Times New Roman" w:cs="Times New Roman"/>
        </w:rPr>
      </w:pPr>
      <w:r>
        <w:rPr>
          <w:rFonts w:ascii="Times New Roman" w:eastAsia="方正仿宋_GBK" w:hAnsi="Times New Roman" w:cs="Times New Roman"/>
          <w:sz w:val="32"/>
          <w:szCs w:val="32"/>
        </w:rPr>
        <w:t>第</w:t>
      </w:r>
      <w:r>
        <w:rPr>
          <w:rFonts w:ascii="Times New Roman" w:eastAsia="方正仿宋_GBK" w:hAnsi="Times New Roman" w:cs="Times New Roman"/>
          <w:sz w:val="32"/>
          <w:szCs w:val="32"/>
        </w:rPr>
        <w:t>十八</w:t>
      </w:r>
      <w:r>
        <w:rPr>
          <w:rFonts w:ascii="Times New Roman" w:eastAsia="方正仿宋_GBK" w:hAnsi="Times New Roman" w:cs="Times New Roman"/>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本</w:t>
      </w:r>
      <w:r>
        <w:rPr>
          <w:rFonts w:ascii="Times New Roman" w:eastAsia="方正仿宋_GBK" w:hAnsi="Times New Roman" w:cs="Times New Roman"/>
          <w:sz w:val="32"/>
          <w:szCs w:val="32"/>
        </w:rPr>
        <w:t>指引</w:t>
      </w:r>
      <w:r>
        <w:rPr>
          <w:rFonts w:ascii="Times New Roman" w:eastAsia="方正仿宋_GBK" w:hAnsi="Times New Roman" w:cs="Times New Roman"/>
          <w:sz w:val="32"/>
          <w:szCs w:val="32"/>
        </w:rPr>
        <w:t>自颁布之日起施行。</w:t>
      </w:r>
      <w:bookmarkStart w:id="0" w:name="_GoBack"/>
      <w:bookmarkEnd w:id="0"/>
    </w:p>
    <w:sectPr w:rsidR="003E67AB">
      <w:footerReference w:type="default" r:id="rId8"/>
      <w:pgSz w:w="11900" w:h="16840"/>
      <w:pgMar w:top="1871" w:right="1474" w:bottom="158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F91" w:rsidRDefault="00FA5F91">
      <w:r>
        <w:separator/>
      </w:r>
    </w:p>
  </w:endnote>
  <w:endnote w:type="continuationSeparator" w:id="0">
    <w:p w:rsidR="00FA5F91" w:rsidRDefault="00FA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方正舒体"/>
    <w:charset w:val="86"/>
    <w:family w:val="auto"/>
    <w:pitch w:val="default"/>
  </w:font>
  <w:font w:name="Calibri">
    <w:panose1 w:val="020F0502020204030204"/>
    <w:charset w:val="00"/>
    <w:family w:val="swiss"/>
    <w:pitch w:val="variable"/>
    <w:sig w:usb0="E10002FF" w:usb1="4000ACFF" w:usb2="00000009" w:usb3="00000000" w:csb0="0000019F" w:csb1="00000000"/>
  </w:font>
  <w:font w:name="方正黑体_GBK">
    <w:altName w:val="Arial Unicode MS"/>
    <w:charset w:val="86"/>
    <w:family w:val="auto"/>
    <w:pitch w:val="default"/>
    <w:sig w:usb0="00000000" w:usb1="08000000" w:usb2="0000000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08000000" w:usb2="00000000" w:usb3="00000000" w:csb0="00040000" w:csb1="00000000"/>
  </w:font>
  <w:font w:name="汉仪细圆B5">
    <w:altName w:val="Arial Unicode MS"/>
    <w:charset w:val="88"/>
    <w:family w:val="auto"/>
    <w:pitch w:val="default"/>
    <w:sig w:usb0="00000000" w:usb1="080E0800" w:usb2="00000002" w:usb3="00000000" w:csb0="0010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7AB" w:rsidRDefault="00FA5F91">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67AB" w:rsidRDefault="00FA5F91">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45C34">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E67AB" w:rsidRDefault="00FA5F91">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45C34">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F91" w:rsidRDefault="00FA5F91">
      <w:r>
        <w:separator/>
      </w:r>
    </w:p>
  </w:footnote>
  <w:footnote w:type="continuationSeparator" w:id="0">
    <w:p w:rsidR="00FA5F91" w:rsidRDefault="00FA5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F7CF9"/>
    <w:multiLevelType w:val="multilevel"/>
    <w:tmpl w:val="0EAF7CF9"/>
    <w:lvl w:ilvl="0">
      <w:start w:val="1"/>
      <w:numFmt w:val="chineseCountingThousand"/>
      <w:lvlText w:val="%1、"/>
      <w:lvlJc w:val="left"/>
      <w:pPr>
        <w:ind w:left="720" w:hanging="720"/>
      </w:pPr>
      <w:rPr>
        <w:rFonts w:hint="default"/>
        <w:b/>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FFA8E34"/>
    <w:multiLevelType w:val="singleLevel"/>
    <w:tmpl w:val="7FFA8E34"/>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B0"/>
    <w:rsid w:val="BC6A9632"/>
    <w:rsid w:val="CBED5094"/>
    <w:rsid w:val="CE3F2226"/>
    <w:rsid w:val="D93DDBF8"/>
    <w:rsid w:val="DF7BAC2A"/>
    <w:rsid w:val="DFFFA2EE"/>
    <w:rsid w:val="DFFFB1F9"/>
    <w:rsid w:val="FBBD2B11"/>
    <w:rsid w:val="FCF6F6DA"/>
    <w:rsid w:val="000869FE"/>
    <w:rsid w:val="000C2EDE"/>
    <w:rsid w:val="00157B55"/>
    <w:rsid w:val="001F1B32"/>
    <w:rsid w:val="002124DA"/>
    <w:rsid w:val="00250F41"/>
    <w:rsid w:val="0028218D"/>
    <w:rsid w:val="00291CCB"/>
    <w:rsid w:val="002A5263"/>
    <w:rsid w:val="00360642"/>
    <w:rsid w:val="003D1BA2"/>
    <w:rsid w:val="003E62B8"/>
    <w:rsid w:val="003E67AB"/>
    <w:rsid w:val="00420D6E"/>
    <w:rsid w:val="005077EE"/>
    <w:rsid w:val="0053319D"/>
    <w:rsid w:val="00551EAF"/>
    <w:rsid w:val="005B6631"/>
    <w:rsid w:val="005B7A30"/>
    <w:rsid w:val="00645F41"/>
    <w:rsid w:val="0069349F"/>
    <w:rsid w:val="006F7909"/>
    <w:rsid w:val="007419EC"/>
    <w:rsid w:val="00750B8D"/>
    <w:rsid w:val="007813B0"/>
    <w:rsid w:val="007B0EBD"/>
    <w:rsid w:val="007D21B4"/>
    <w:rsid w:val="00852033"/>
    <w:rsid w:val="0099575F"/>
    <w:rsid w:val="00A55017"/>
    <w:rsid w:val="00B45C34"/>
    <w:rsid w:val="00C13BC9"/>
    <w:rsid w:val="00C2049D"/>
    <w:rsid w:val="00CE53D2"/>
    <w:rsid w:val="00D02963"/>
    <w:rsid w:val="00D12A5E"/>
    <w:rsid w:val="00D146DE"/>
    <w:rsid w:val="00E46CF4"/>
    <w:rsid w:val="00E676B4"/>
    <w:rsid w:val="00F14425"/>
    <w:rsid w:val="00F27040"/>
    <w:rsid w:val="00FA5F91"/>
    <w:rsid w:val="372F1257"/>
    <w:rsid w:val="3AAAC84C"/>
    <w:rsid w:val="3BE90157"/>
    <w:rsid w:val="3FEB6679"/>
    <w:rsid w:val="55D3503C"/>
    <w:rsid w:val="5DD79472"/>
    <w:rsid w:val="5EF7746A"/>
    <w:rsid w:val="5EFB1707"/>
    <w:rsid w:val="5F1F0467"/>
    <w:rsid w:val="60AE494B"/>
    <w:rsid w:val="6FFB55C7"/>
    <w:rsid w:val="76D23D7F"/>
    <w:rsid w:val="7AAEE7F0"/>
    <w:rsid w:val="7B5D4BF3"/>
    <w:rsid w:val="7B75CDF8"/>
    <w:rsid w:val="7CF70299"/>
    <w:rsid w:val="7CF7869D"/>
    <w:rsid w:val="7EFE5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FD25481-43A1-454C-BE74-0B74F742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40" w:line="276" w:lineRule="auto"/>
    </w:pPr>
  </w:style>
  <w:style w:type="paragraph" w:styleId="a4">
    <w:name w:val="Body Text First Indent"/>
    <w:basedOn w:val="a0"/>
    <w:uiPriority w:val="99"/>
    <w:unhideWhenUsed/>
    <w:qFormat/>
    <w:pPr>
      <w:spacing w:after="120"/>
      <w:ind w:firstLineChars="100" w:firstLine="420"/>
    </w:pPr>
    <w:rPr>
      <w:rFonts w:ascii="Calibri" w:hAnsi="Calibri"/>
      <w:szCs w:val="22"/>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uiPriority w:val="99"/>
    <w:unhideWhenUsed/>
    <w:qFormat/>
    <w:rPr>
      <w:color w:val="0563C1" w:themeColor="hyperlink"/>
      <w:u w:val="single"/>
    </w:rPr>
  </w:style>
  <w:style w:type="character" w:customStyle="1" w:styleId="UnresolvedMention">
    <w:name w:val="Unresolved Mention"/>
    <w:basedOn w:val="a1"/>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余国春</cp:lastModifiedBy>
  <cp:revision>2</cp:revision>
  <cp:lastPrinted>2023-07-20T10:58:00Z</cp:lastPrinted>
  <dcterms:created xsi:type="dcterms:W3CDTF">2023-07-20T08:06:00Z</dcterms:created>
  <dcterms:modified xsi:type="dcterms:W3CDTF">2023-07-20T08:06:00Z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